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0812897" w14:textId="77777777" w:rsidR="00A57ABA" w:rsidRDefault="000724EA" w:rsidP="00A57ABA">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00A57ABA" w:rsidRPr="00201984">
        <w:rPr>
          <w:rFonts w:ascii="Times New Roman" w:hAnsi="Times New Roman"/>
          <w:b/>
          <w:sz w:val="22"/>
          <w:szCs w:val="22"/>
        </w:rPr>
        <w:t xml:space="preserve">For the contracting authority </w:t>
      </w:r>
    </w:p>
    <w:p w14:paraId="6FDEDB7B" w14:textId="65FF07DD" w:rsidR="00A57ABA" w:rsidRPr="00201984" w:rsidRDefault="00A57ABA" w:rsidP="00A57ABA">
      <w:pPr>
        <w:ind w:left="1134" w:hanging="567"/>
        <w:rPr>
          <w:rFonts w:ascii="Times New Roman" w:hAnsi="Times New Roman"/>
          <w:sz w:val="22"/>
          <w:szCs w:val="22"/>
        </w:rPr>
      </w:pPr>
      <w:r w:rsidRPr="00201984">
        <w:rPr>
          <w:rFonts w:ascii="Times New Roman" w:hAnsi="Times New Roman"/>
          <w:sz w:val="22"/>
          <w:szCs w:val="22"/>
        </w:rPr>
        <w:t>“Vanadzor Municipality Staff” Community Management Institution</w:t>
      </w:r>
    </w:p>
    <w:p w14:paraId="5396FEA2" w14:textId="77777777" w:rsidR="00A57ABA" w:rsidRPr="00201984" w:rsidRDefault="00A57ABA" w:rsidP="00A57ABA">
      <w:pPr>
        <w:ind w:left="1134" w:hanging="567"/>
        <w:rPr>
          <w:rFonts w:ascii="Times New Roman" w:hAnsi="Times New Roman"/>
          <w:sz w:val="22"/>
          <w:szCs w:val="22"/>
        </w:rPr>
      </w:pPr>
      <w:r w:rsidRPr="00201984">
        <w:rPr>
          <w:rFonts w:ascii="Times New Roman" w:hAnsi="Times New Roman"/>
          <w:sz w:val="22"/>
          <w:szCs w:val="22"/>
        </w:rPr>
        <w:t>Address: 22 Tigran Mets Av., 2001 Vanadzor, Armenia</w:t>
      </w:r>
    </w:p>
    <w:p w14:paraId="62B37DEB" w14:textId="77777777" w:rsidR="00A57ABA" w:rsidRPr="00201984" w:rsidRDefault="00A57ABA" w:rsidP="00A57ABA">
      <w:pPr>
        <w:ind w:left="1134" w:hanging="567"/>
        <w:rPr>
          <w:rFonts w:ascii="Times New Roman" w:hAnsi="Times New Roman"/>
          <w:sz w:val="22"/>
          <w:szCs w:val="22"/>
          <w:lang w:val="en-US"/>
        </w:rPr>
      </w:pPr>
      <w:r w:rsidRPr="00201984">
        <w:rPr>
          <w:rFonts w:ascii="Times New Roman" w:hAnsi="Times New Roman"/>
          <w:sz w:val="22"/>
          <w:szCs w:val="22"/>
        </w:rPr>
        <w:t xml:space="preserve">Contact Person: </w:t>
      </w:r>
      <w:r w:rsidRPr="00201984">
        <w:rPr>
          <w:rFonts w:ascii="Times New Roman" w:hAnsi="Times New Roman"/>
          <w:sz w:val="22"/>
          <w:szCs w:val="22"/>
          <w:lang w:val="en-US"/>
        </w:rPr>
        <w:t>Natalya Lapauri</w:t>
      </w:r>
    </w:p>
    <w:p w14:paraId="1AF27DE2" w14:textId="77777777" w:rsidR="00A57ABA" w:rsidRDefault="00A57ABA" w:rsidP="00A57ABA">
      <w:pPr>
        <w:ind w:left="1134" w:hanging="567"/>
        <w:rPr>
          <w:rFonts w:ascii="Times New Roman" w:hAnsi="Times New Roman"/>
          <w:i/>
          <w:iCs/>
          <w:sz w:val="22"/>
          <w:szCs w:val="22"/>
          <w:u w:val="single"/>
        </w:rPr>
      </w:pPr>
      <w:r w:rsidRPr="00201984">
        <w:rPr>
          <w:rFonts w:ascii="Times New Roman" w:hAnsi="Times New Roman"/>
          <w:sz w:val="22"/>
          <w:szCs w:val="22"/>
        </w:rPr>
        <w:t xml:space="preserve">E-mail: </w:t>
      </w:r>
      <w:hyperlink r:id="rId8" w:history="1">
        <w:r w:rsidRPr="00201984">
          <w:rPr>
            <w:rStyle w:val="Hyperlink"/>
            <w:rFonts w:ascii="Times New Roman" w:hAnsi="Times New Roman"/>
            <w:i/>
            <w:iCs/>
            <w:sz w:val="22"/>
            <w:szCs w:val="22"/>
          </w:rPr>
          <w:t>nlapauri.abcgov@gmail.com</w:t>
        </w:r>
      </w:hyperlink>
      <w:r w:rsidRPr="00201984">
        <w:rPr>
          <w:rFonts w:ascii="Times New Roman" w:hAnsi="Times New Roman"/>
          <w:i/>
          <w:iCs/>
          <w:sz w:val="22"/>
          <w:szCs w:val="22"/>
          <w:u w:val="single"/>
        </w:rPr>
        <w:t xml:space="preserve">   </w:t>
      </w:r>
    </w:p>
    <w:p w14:paraId="28352C7B" w14:textId="77777777" w:rsidR="00A57ABA" w:rsidRPr="00201984" w:rsidRDefault="00A57ABA" w:rsidP="00A57ABA">
      <w:pPr>
        <w:ind w:left="1134" w:firstLine="36"/>
        <w:rPr>
          <w:rFonts w:ascii="Times New Roman" w:hAnsi="Times New Roman"/>
          <w:b/>
          <w:i/>
          <w:iCs/>
          <w:sz w:val="22"/>
          <w:szCs w:val="22"/>
          <w:u w:val="single"/>
        </w:rPr>
      </w:pPr>
      <w:r w:rsidRPr="00201984">
        <w:rPr>
          <w:rFonts w:ascii="Times New Roman" w:hAnsi="Times New Roman"/>
          <w:b/>
          <w:sz w:val="22"/>
          <w:szCs w:val="22"/>
        </w:rPr>
        <w:t>For the contractor</w:t>
      </w:r>
    </w:p>
    <w:p w14:paraId="4924A0A4" w14:textId="1FC5C515" w:rsidR="00A57ABA" w:rsidRPr="00201984" w:rsidRDefault="00C36576" w:rsidP="00A57ABA">
      <w:pPr>
        <w:ind w:left="1134" w:hanging="567"/>
        <w:rPr>
          <w:rFonts w:ascii="Times New Roman" w:hAnsi="Times New Roman"/>
          <w:sz w:val="22"/>
          <w:szCs w:val="22"/>
        </w:rPr>
      </w:pPr>
      <w:r>
        <w:rPr>
          <w:rFonts w:ascii="Times New Roman" w:hAnsi="Times New Roman"/>
          <w:sz w:val="22"/>
          <w:szCs w:val="22"/>
          <w:highlight w:val="yellow"/>
        </w:rPr>
        <w:t>O</w:t>
      </w:r>
      <w:r w:rsidRPr="005F2975">
        <w:rPr>
          <w:rFonts w:ascii="Times New Roman" w:hAnsi="Times New Roman"/>
          <w:sz w:val="22"/>
          <w:szCs w:val="22"/>
          <w:highlight w:val="yellow"/>
        </w:rPr>
        <w:t xml:space="preserve">fficial name of </w:t>
      </w:r>
      <w:r>
        <w:rPr>
          <w:rFonts w:ascii="Times New Roman" w:hAnsi="Times New Roman"/>
          <w:sz w:val="22"/>
          <w:szCs w:val="22"/>
          <w:highlight w:val="yellow"/>
        </w:rPr>
        <w:t>c</w:t>
      </w:r>
      <w:r w:rsidRPr="005F2975">
        <w:rPr>
          <w:rFonts w:ascii="Times New Roman" w:hAnsi="Times New Roman"/>
          <w:sz w:val="22"/>
          <w:szCs w:val="22"/>
          <w:highlight w:val="yellow"/>
        </w:rPr>
        <w:t>ontractor</w:t>
      </w:r>
      <w:r w:rsidR="00A57ABA">
        <w:rPr>
          <w:rFonts w:ascii="Times New Roman" w:hAnsi="Times New Roman"/>
          <w:sz w:val="22"/>
          <w:szCs w:val="22"/>
        </w:rPr>
        <w:t xml:space="preserve"> </w:t>
      </w:r>
    </w:p>
    <w:p w14:paraId="1D339F8D" w14:textId="424D2591"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 xml:space="preserve">Address: </w:t>
      </w:r>
    </w:p>
    <w:p w14:paraId="607CB43F" w14:textId="7C7C2966"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 xml:space="preserve">Contact Person: </w:t>
      </w:r>
    </w:p>
    <w:p w14:paraId="2B1BAE6D" w14:textId="7EA0DE46"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E-mail:</w:t>
      </w:r>
    </w:p>
    <w:p w14:paraId="794DFE9C" w14:textId="41EB02FF" w:rsidR="0047783A" w:rsidRDefault="0047783A" w:rsidP="004F7A0E">
      <w:pPr>
        <w:ind w:left="1134" w:hanging="567"/>
        <w:rPr>
          <w:rFonts w:ascii="Times New Roman" w:hAnsi="Times New Roman"/>
          <w:sz w:val="22"/>
          <w:szCs w:val="22"/>
        </w:rPr>
      </w:pP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2E849FB" w14:textId="77777777" w:rsidR="00CE0F77" w:rsidRDefault="00CE0F77" w:rsidP="00CE0F77">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w:t>
      </w:r>
      <w:r>
        <w:rPr>
          <w:rFonts w:ascii="Times New Roman" w:hAnsi="Times New Roman"/>
          <w:sz w:val="22"/>
          <w:szCs w:val="22"/>
        </w:rPr>
        <w:t>server</w:t>
      </w:r>
      <w:r w:rsidRPr="00441254">
        <w:rPr>
          <w:rFonts w:ascii="Times New Roman" w:hAnsi="Times New Roman"/>
          <w:sz w:val="22"/>
          <w:szCs w:val="22"/>
        </w:rPr>
        <w:t xml:space="preserve">s to be delivered, instructions for exploitation and security rules. </w:t>
      </w:r>
    </w:p>
    <w:p w14:paraId="1CD4506C" w14:textId="246AE34C" w:rsidR="00D1058C" w:rsidRPr="00865FFB" w:rsidRDefault="00CE0F77" w:rsidP="00CE0F77">
      <w:pPr>
        <w:jc w:val="both"/>
        <w:rPr>
          <w:rFonts w:ascii="Times New Roman" w:hAnsi="Times New Roman"/>
          <w:color w:val="FF0000"/>
          <w:sz w:val="22"/>
          <w:szCs w:val="22"/>
        </w:rPr>
      </w:pPr>
      <w:r w:rsidRPr="00441254">
        <w:rPr>
          <w:rFonts w:ascii="Times New Roman" w:hAnsi="Times New Roman"/>
          <w:sz w:val="22"/>
          <w:szCs w:val="22"/>
        </w:rPr>
        <w:t>The Contracting Authority, upon necessity, has the right to require other information regarding the supply within reasonable time frame.</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53EB940B" w14:textId="77777777" w:rsidR="0098438B"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45D44" w:rsidRPr="00345D44">
        <w:rPr>
          <w:rFonts w:ascii="Times New Roman" w:hAnsi="Times New Roman"/>
          <w:sz w:val="22"/>
          <w:szCs w:val="22"/>
        </w:rPr>
        <w:t>&lt;</w:t>
      </w:r>
      <w:r w:rsidR="00345D44"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345D44" w:rsidRPr="0059681E">
        <w:rPr>
          <w:rFonts w:ascii="Times New Roman" w:hAnsi="Times New Roman"/>
          <w:sz w:val="22"/>
          <w:szCs w:val="22"/>
        </w:rPr>
        <w:t>These activities must comply with the latest Communication and Visibility Requirements</w:t>
      </w:r>
      <w:r w:rsidR="00AC2B97" w:rsidRPr="0059681E">
        <w:rPr>
          <w:rFonts w:ascii="Times New Roman" w:hAnsi="Times New Roman"/>
          <w:sz w:val="22"/>
          <w:szCs w:val="22"/>
        </w:rPr>
        <w:t xml:space="preserve"> for </w:t>
      </w:r>
      <w:r w:rsidR="00AC2B97" w:rsidRPr="0059681E">
        <w:rPr>
          <w:rFonts w:ascii="Times New Roman" w:hAnsi="Times New Roman"/>
          <w:sz w:val="22"/>
          <w:szCs w:val="22"/>
        </w:rPr>
        <w:lastRenderedPageBreak/>
        <w:t>EU-funded external action,</w:t>
      </w:r>
      <w:r w:rsidR="00345D44" w:rsidRPr="0059681E">
        <w:rPr>
          <w:rFonts w:ascii="Times New Roman" w:hAnsi="Times New Roman"/>
          <w:sz w:val="22"/>
          <w:szCs w:val="22"/>
        </w:rPr>
        <w:t xml:space="preserve"> laid down and published by the European Commission.</w:t>
      </w:r>
    </w:p>
    <w:p w14:paraId="4C08721E" w14:textId="61D8C825" w:rsidR="00E0396B" w:rsidRPr="003D6B6C" w:rsidRDefault="0098438B" w:rsidP="006B5E82">
      <w:pPr>
        <w:tabs>
          <w:tab w:val="left" w:pos="426"/>
        </w:tabs>
        <w:ind w:left="1134" w:right="-2" w:hanging="708"/>
        <w:jc w:val="both"/>
        <w:rPr>
          <w:rFonts w:ascii="Times New Roman" w:hAnsi="Times New Roman"/>
          <w:sz w:val="22"/>
          <w:szCs w:val="22"/>
        </w:rPr>
      </w:pPr>
      <w:r>
        <w:rPr>
          <w:rFonts w:ascii="Times New Roman" w:hAnsi="Times New Roman"/>
          <w:sz w:val="22"/>
          <w:szCs w:val="22"/>
        </w:rPr>
        <w:tab/>
      </w:r>
      <w:r w:rsidRPr="0098438B">
        <w:rPr>
          <w:rFonts w:ascii="Times New Roman" w:hAnsi="Times New Roman"/>
          <w:sz w:val="22"/>
          <w:szCs w:val="22"/>
        </w:rPr>
        <w:t xml:space="preserve">The activities of the Contractor must comply with the latest Communication and Visibility Manual for EU External Actions concerning acknowledgement of EU financing of the project (see </w:t>
      </w:r>
      <w:r w:rsidRPr="0098438B">
        <w:rPr>
          <w:rFonts w:ascii="Times New Roman" w:hAnsi="Times New Roman"/>
          <w:color w:val="0070C0"/>
          <w:sz w:val="22"/>
          <w:szCs w:val="22"/>
        </w:rPr>
        <w:t>https://ec.europa.eu/europeaid/communication-and-visibility-manual-eu-external-actions_en</w:t>
      </w:r>
      <w:r w:rsidRPr="0098438B">
        <w:rPr>
          <w:rFonts w:ascii="Times New Roman" w:hAnsi="Times New Roman"/>
          <w:sz w:val="22"/>
          <w:szCs w:val="22"/>
        </w:rPr>
        <w: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4"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4"/>
    </w:p>
    <w:p w14:paraId="7F4C0A19" w14:textId="6D9FA440" w:rsidR="0047783A" w:rsidRPr="003D6B6C" w:rsidRDefault="0047783A" w:rsidP="00002AA9">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Pr="0059681E">
        <w:rPr>
          <w:rFonts w:ascii="Times New Roman" w:hAnsi="Times New Roman"/>
          <w:sz w:val="22"/>
          <w:szCs w:val="22"/>
          <w:lang w:val="en-GB"/>
        </w:rPr>
        <w:t xml:space="preserve">All goods purchased must originate </w:t>
      </w:r>
      <w:r w:rsidR="00092A48" w:rsidRPr="0059681E">
        <w:rPr>
          <w:rFonts w:ascii="Times New Roman" w:hAnsi="Times New Roman"/>
          <w:sz w:val="22"/>
          <w:szCs w:val="22"/>
          <w:lang w:val="en-GB"/>
        </w:rPr>
        <w:t>in</w:t>
      </w:r>
      <w:r w:rsidR="008B230C" w:rsidRPr="0059681E">
        <w:rPr>
          <w:rFonts w:ascii="Times New Roman" w:hAnsi="Times New Roman"/>
          <w:sz w:val="22"/>
          <w:szCs w:val="22"/>
          <w:lang w:val="en-GB"/>
        </w:rPr>
        <w:t xml:space="preserve"> </w:t>
      </w:r>
      <w:r w:rsidR="005A6C0F" w:rsidRPr="00C51F2E">
        <w:rPr>
          <w:rFonts w:ascii="Times New Roman" w:hAnsi="Times New Roman"/>
          <w:sz w:val="22"/>
          <w:szCs w:val="22"/>
          <w:lang w:val="en-GB"/>
        </w:rPr>
        <w:t xml:space="preserve">an eligible source country as defined in </w:t>
      </w:r>
      <w:r w:rsidR="00C51F2E" w:rsidRPr="00C51F2E">
        <w:rPr>
          <w:rFonts w:ascii="Times New Roman" w:hAnsi="Times New Roman"/>
          <w:sz w:val="22"/>
          <w:szCs w:val="22"/>
        </w:rPr>
        <w:t>External Actions of The European Union</w:t>
      </w:r>
      <w:r w:rsidRPr="00C51F2E">
        <w:rPr>
          <w:rFonts w:ascii="Times New Roman" w:hAnsi="Times New Roman"/>
          <w:sz w:val="22"/>
          <w:szCs w:val="22"/>
          <w:lang w:val="en-GB"/>
        </w:rPr>
        <w:t>. For</w:t>
      </w:r>
      <w:r w:rsidRPr="0059681E">
        <w:rPr>
          <w:rFonts w:ascii="Times New Roman" w:hAnsi="Times New Roman"/>
          <w:sz w:val="22"/>
          <w:szCs w:val="22"/>
          <w:lang w:val="en-GB"/>
        </w:rPr>
        <w:t xml:space="preserve"> these purposes, </w:t>
      </w:r>
      <w:r w:rsidR="006A5F84" w:rsidRPr="0059681E">
        <w:rPr>
          <w:rFonts w:ascii="Times New Roman" w:hAnsi="Times New Roman"/>
          <w:sz w:val="22"/>
          <w:szCs w:val="22"/>
          <w:lang w:val="en-GB"/>
        </w:rPr>
        <w:t>‘</w:t>
      </w:r>
      <w:r w:rsidRPr="0059681E">
        <w:rPr>
          <w:rFonts w:ascii="Times New Roman" w:hAnsi="Times New Roman"/>
          <w:sz w:val="22"/>
          <w:szCs w:val="22"/>
          <w:lang w:val="en-GB"/>
        </w:rPr>
        <w:t>origin</w:t>
      </w:r>
      <w:r w:rsidR="006A5F84" w:rsidRPr="0059681E">
        <w:rPr>
          <w:rFonts w:ascii="Times New Roman" w:hAnsi="Times New Roman"/>
          <w:sz w:val="22"/>
          <w:szCs w:val="22"/>
          <w:lang w:val="en-GB"/>
        </w:rPr>
        <w:t>’</w:t>
      </w:r>
      <w:r w:rsidRPr="0059681E">
        <w:rPr>
          <w:rFonts w:ascii="Times New Roman" w:hAnsi="Times New Roman"/>
          <w:sz w:val="22"/>
          <w:szCs w:val="22"/>
          <w:lang w:val="en-GB"/>
        </w:rPr>
        <w:t xml:space="preserve"> means the place where the goods are mined, grown, produced or manufactured</w:t>
      </w:r>
      <w:r w:rsidR="007D752C" w:rsidRPr="0059681E">
        <w:rPr>
          <w:rFonts w:ascii="Times New Roman" w:hAnsi="Times New Roman"/>
          <w:sz w:val="22"/>
          <w:szCs w:val="22"/>
          <w:lang w:val="en-GB"/>
        </w:rPr>
        <w:t>.</w:t>
      </w:r>
      <w:r w:rsidRPr="0059681E">
        <w:rPr>
          <w:rFonts w:ascii="Times New Roman" w:hAnsi="Times New Roman"/>
          <w:sz w:val="22"/>
          <w:szCs w:val="22"/>
          <w:lang w:val="en-GB"/>
        </w:rPr>
        <w:t xml:space="preserve"> The origin of the goods must be determined according to the EU Customs Code or to the relevant international agreement applicable.</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5"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5"/>
    </w:p>
    <w:p w14:paraId="2FB7FBBC" w14:textId="721E4606"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D21B23">
        <w:rPr>
          <w:rFonts w:ascii="Times New Roman" w:hAnsi="Times New Roman"/>
          <w:sz w:val="22"/>
          <w:szCs w:val="22"/>
        </w:rPr>
        <w:t xml:space="preserve">The amount of the performance guarantee </w:t>
      </w:r>
      <w:r w:rsidR="005B0129" w:rsidRPr="00D21B23">
        <w:rPr>
          <w:rFonts w:ascii="Times New Roman" w:hAnsi="Times New Roman"/>
          <w:sz w:val="22"/>
          <w:szCs w:val="22"/>
        </w:rPr>
        <w:t xml:space="preserve">shall </w:t>
      </w:r>
      <w:r w:rsidR="0047783A" w:rsidRPr="00D21B23">
        <w:rPr>
          <w:rFonts w:ascii="Times New Roman" w:hAnsi="Times New Roman"/>
          <w:sz w:val="22"/>
          <w:szCs w:val="22"/>
        </w:rPr>
        <w:t xml:space="preserve">be </w:t>
      </w:r>
      <w:r w:rsidR="00002AA9" w:rsidRPr="00D21B23">
        <w:rPr>
          <w:rFonts w:ascii="Times New Roman" w:hAnsi="Times New Roman"/>
          <w:sz w:val="22"/>
          <w:szCs w:val="22"/>
        </w:rPr>
        <w:t>5</w:t>
      </w:r>
      <w:r w:rsidR="00D662AA" w:rsidRPr="00D21B23">
        <w:rPr>
          <w:rFonts w:ascii="Times New Roman" w:hAnsi="Times New Roman"/>
          <w:sz w:val="22"/>
          <w:szCs w:val="22"/>
        </w:rPr>
        <w:t xml:space="preserve">% </w:t>
      </w:r>
      <w:r w:rsidR="0047783A" w:rsidRPr="00D21B23">
        <w:rPr>
          <w:rFonts w:ascii="Times New Roman" w:hAnsi="Times New Roman"/>
          <w:sz w:val="22"/>
          <w:szCs w:val="22"/>
        </w:rPr>
        <w:t xml:space="preserve">of the </w:t>
      </w:r>
      <w:r w:rsidR="001E2362" w:rsidRPr="00D21B23">
        <w:rPr>
          <w:rFonts w:ascii="Times New Roman" w:hAnsi="Times New Roman"/>
          <w:sz w:val="22"/>
          <w:szCs w:val="22"/>
        </w:rPr>
        <w:t xml:space="preserve">total </w:t>
      </w:r>
      <w:r w:rsidR="00B2529B" w:rsidRPr="00D21B23">
        <w:rPr>
          <w:rFonts w:ascii="Times New Roman" w:hAnsi="Times New Roman"/>
          <w:sz w:val="22"/>
          <w:szCs w:val="22"/>
        </w:rPr>
        <w:t>c</w:t>
      </w:r>
      <w:r w:rsidR="0097513D" w:rsidRPr="00D21B23">
        <w:rPr>
          <w:rFonts w:ascii="Times New Roman" w:hAnsi="Times New Roman"/>
          <w:sz w:val="22"/>
          <w:szCs w:val="22"/>
        </w:rPr>
        <w:t>ontract</w:t>
      </w:r>
      <w:r w:rsidR="0047783A" w:rsidRPr="00D21B23">
        <w:rPr>
          <w:rFonts w:ascii="Times New Roman" w:hAnsi="Times New Roman"/>
          <w:sz w:val="22"/>
          <w:szCs w:val="22"/>
        </w:rPr>
        <w:t xml:space="preserve"> </w:t>
      </w:r>
      <w:r w:rsidR="001E2362" w:rsidRPr="00D21B23">
        <w:rPr>
          <w:rFonts w:ascii="Times New Roman" w:hAnsi="Times New Roman"/>
          <w:sz w:val="22"/>
          <w:szCs w:val="22"/>
        </w:rPr>
        <w:t>price</w:t>
      </w:r>
      <w:r w:rsidR="00637C8F" w:rsidRPr="00D21B23">
        <w:rPr>
          <w:rFonts w:ascii="Times New Roman" w:hAnsi="Times New Roman"/>
          <w:sz w:val="22"/>
          <w:szCs w:val="22"/>
        </w:rPr>
        <w:t>,</w:t>
      </w:r>
      <w:r w:rsidR="0047783A" w:rsidRPr="00D21B23">
        <w:rPr>
          <w:rFonts w:ascii="Times New Roman" w:hAnsi="Times New Roman"/>
          <w:sz w:val="22"/>
          <w:szCs w:val="22"/>
        </w:rPr>
        <w:t xml:space="preserve"> </w:t>
      </w:r>
      <w:r w:rsidR="00637C8F" w:rsidRPr="00D21B23">
        <w:rPr>
          <w:rFonts w:ascii="Times New Roman" w:hAnsi="Times New Roman"/>
          <w:sz w:val="22"/>
          <w:szCs w:val="22"/>
        </w:rPr>
        <w:t xml:space="preserve">including any amounts stipulated in addenda to the </w:t>
      </w:r>
      <w:r w:rsidR="00B2529B" w:rsidRPr="00D21B23">
        <w:rPr>
          <w:rFonts w:ascii="Times New Roman" w:hAnsi="Times New Roman"/>
          <w:sz w:val="22"/>
          <w:szCs w:val="22"/>
        </w:rPr>
        <w:t>c</w:t>
      </w:r>
      <w:r w:rsidR="00637C8F" w:rsidRPr="00D21B23">
        <w:rPr>
          <w:rFonts w:ascii="Times New Roman" w:hAnsi="Times New Roman"/>
          <w:sz w:val="22"/>
          <w:szCs w:val="22"/>
        </w:rPr>
        <w:t>ontract</w:t>
      </w:r>
      <w:r w:rsidR="00002AA9" w:rsidRPr="00D21B23">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6"/>
    </w:p>
    <w:p w14:paraId="30C505EF" w14:textId="13E455FF" w:rsidR="00F51D3D" w:rsidRPr="001E3BA1" w:rsidRDefault="003D6B6C" w:rsidP="00D21B23">
      <w:pPr>
        <w:ind w:left="1843" w:hanging="1843"/>
        <w:jc w:val="both"/>
        <w:rPr>
          <w:rFonts w:ascii="Times New Roman" w:hAnsi="Times New Roman"/>
          <w:color w:val="222222"/>
          <w:sz w:val="22"/>
          <w:szCs w:val="22"/>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D21B23" w:rsidRPr="001E3BA1">
        <w:rPr>
          <w:rFonts w:ascii="Times New Roman" w:hAnsi="Times New Roman"/>
          <w:color w:val="222222"/>
          <w:sz w:val="22"/>
          <w:szCs w:val="22"/>
          <w:lang w:val="en"/>
        </w:rPr>
        <w:t>The Incoterm applicable shall be DDP.</w:t>
      </w:r>
    </w:p>
    <w:p w14:paraId="11815F32" w14:textId="77777777" w:rsidR="00E76535" w:rsidRPr="001E3BA1" w:rsidRDefault="00E76535" w:rsidP="003D6B6C">
      <w:pPr>
        <w:pStyle w:val="Default"/>
        <w:numPr>
          <w:ilvl w:val="0"/>
          <w:numId w:val="22"/>
        </w:numPr>
        <w:ind w:left="2268"/>
        <w:jc w:val="both"/>
        <w:rPr>
          <w:sz w:val="22"/>
          <w:szCs w:val="22"/>
        </w:rPr>
      </w:pPr>
      <w:r w:rsidRPr="001E3BA1">
        <w:rPr>
          <w:b/>
          <w:i/>
          <w:iCs/>
          <w:sz w:val="22"/>
          <w:szCs w:val="22"/>
        </w:rPr>
        <w:t>DDP - Delivered Duty Paid</w:t>
      </w:r>
      <w:r w:rsidRPr="001E3BA1">
        <w:rPr>
          <w:i/>
          <w:iCs/>
          <w:sz w:val="22"/>
          <w:szCs w:val="22"/>
        </w:rPr>
        <w:t xml:space="preserve">: </w:t>
      </w:r>
      <w:r w:rsidRPr="001E3BA1">
        <w:rPr>
          <w:color w:val="222222"/>
          <w:sz w:val="22"/>
          <w:szCs w:val="22"/>
          <w:lang w:val="en"/>
        </w:rPr>
        <w:t>Incoterm which i</w:t>
      </w:r>
      <w:r w:rsidR="0045678B" w:rsidRPr="001E3BA1">
        <w:rPr>
          <w:color w:val="222222"/>
          <w:sz w:val="22"/>
          <w:szCs w:val="22"/>
          <w:lang w:val="en"/>
        </w:rPr>
        <w:t>mpos</w:t>
      </w:r>
      <w:r w:rsidRPr="001E3BA1">
        <w:rPr>
          <w:color w:val="222222"/>
          <w:sz w:val="22"/>
          <w:szCs w:val="22"/>
          <w:lang w:val="en"/>
        </w:rPr>
        <w:t xml:space="preserve">es </w:t>
      </w:r>
      <w:r w:rsidR="0045678B" w:rsidRPr="001E3BA1">
        <w:rPr>
          <w:color w:val="222222"/>
          <w:sz w:val="22"/>
          <w:szCs w:val="22"/>
          <w:lang w:val="en"/>
        </w:rPr>
        <w:t xml:space="preserve">on </w:t>
      </w:r>
      <w:r w:rsidRPr="001E3BA1">
        <w:rPr>
          <w:color w:val="222222"/>
          <w:sz w:val="22"/>
          <w:szCs w:val="22"/>
          <w:lang w:val="en"/>
        </w:rPr>
        <w:t xml:space="preserve">the </w:t>
      </w:r>
      <w:r w:rsidR="00297C14" w:rsidRPr="001E3BA1">
        <w:rPr>
          <w:color w:val="222222"/>
          <w:sz w:val="22"/>
          <w:szCs w:val="22"/>
          <w:lang w:val="en"/>
        </w:rPr>
        <w:t>seller maximum obligations vis-</w:t>
      </w:r>
      <w:r w:rsidRPr="001E3BA1">
        <w:rPr>
          <w:color w:val="222222"/>
          <w:sz w:val="22"/>
          <w:szCs w:val="22"/>
          <w:lang w:val="en"/>
        </w:rPr>
        <w:t xml:space="preserve">à-vis transportation and loss </w:t>
      </w:r>
      <w:r w:rsidR="0045678B" w:rsidRPr="001E3BA1">
        <w:rPr>
          <w:color w:val="222222"/>
          <w:sz w:val="22"/>
          <w:szCs w:val="22"/>
          <w:lang w:val="en"/>
        </w:rPr>
        <w:t xml:space="preserve">risks </w:t>
      </w:r>
      <w:r w:rsidRPr="001E3BA1">
        <w:rPr>
          <w:color w:val="222222"/>
          <w:sz w:val="22"/>
          <w:szCs w:val="22"/>
          <w:lang w:val="en"/>
        </w:rPr>
        <w:t>and damage associated with the goods</w:t>
      </w:r>
      <w:r w:rsidR="003439C4" w:rsidRPr="001E3BA1">
        <w:rPr>
          <w:color w:val="222222"/>
          <w:sz w:val="22"/>
          <w:szCs w:val="22"/>
          <w:lang w:val="en"/>
        </w:rPr>
        <w:t>:</w:t>
      </w:r>
    </w:p>
    <w:p w14:paraId="2B2DAB93" w14:textId="77777777" w:rsidR="00EF6552" w:rsidRPr="003D6B6C" w:rsidRDefault="00B2529B" w:rsidP="003D6B6C">
      <w:pPr>
        <w:pStyle w:val="Default"/>
        <w:spacing w:after="120"/>
        <w:ind w:left="2268"/>
        <w:jc w:val="both"/>
        <w:rPr>
          <w:color w:val="222222"/>
          <w:sz w:val="22"/>
          <w:szCs w:val="22"/>
          <w:lang w:val="en"/>
        </w:rPr>
      </w:pPr>
      <w:r w:rsidRPr="001E3BA1">
        <w:rPr>
          <w:i/>
          <w:iCs/>
          <w:sz w:val="22"/>
          <w:szCs w:val="22"/>
        </w:rPr>
        <w:t>‘</w:t>
      </w:r>
      <w:r w:rsidR="00E76535" w:rsidRPr="001E3BA1">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1E3BA1">
        <w:rPr>
          <w:i/>
          <w:iCs/>
          <w:sz w:val="22"/>
          <w:szCs w:val="22"/>
        </w:rPr>
        <w:t>’</w:t>
      </w:r>
      <w:r w:rsidR="00297C14" w:rsidRPr="001E3BA1">
        <w:rPr>
          <w:rStyle w:val="FootnoteReference"/>
          <w:i/>
          <w:iCs/>
          <w:sz w:val="22"/>
          <w:szCs w:val="22"/>
        </w:rPr>
        <w:footnoteReference w:id="1"/>
      </w:r>
      <w:r w:rsidR="00EF6552" w:rsidRPr="001E3BA1">
        <w:rPr>
          <w:i/>
          <w:iCs/>
          <w:sz w:val="22"/>
          <w:szCs w:val="22"/>
        </w:rPr>
        <w:t xml:space="preserve"> </w:t>
      </w:r>
      <w:r w:rsidR="00EF6552" w:rsidRPr="001E3BA1">
        <w:rPr>
          <w:color w:val="222222"/>
          <w:sz w:val="22"/>
          <w:szCs w:val="22"/>
          <w:lang w:val="en"/>
        </w:rPr>
        <w:t>Th</w:t>
      </w:r>
      <w:r w:rsidR="008E5F59" w:rsidRPr="001E3BA1">
        <w:rPr>
          <w:color w:val="222222"/>
          <w:sz w:val="22"/>
          <w:szCs w:val="22"/>
          <w:lang w:val="en"/>
        </w:rPr>
        <w:t>e transfer of risks and costs occur</w:t>
      </w:r>
      <w:r w:rsidR="00EF6552" w:rsidRPr="001E3BA1">
        <w:rPr>
          <w:color w:val="222222"/>
          <w:sz w:val="22"/>
          <w:szCs w:val="22"/>
          <w:lang w:val="en"/>
        </w:rPr>
        <w:t xml:space="preserve">s at the place of unloading </w:t>
      </w:r>
      <w:r w:rsidR="008E5F59" w:rsidRPr="001E3BA1">
        <w:rPr>
          <w:color w:val="222222"/>
          <w:sz w:val="22"/>
          <w:szCs w:val="22"/>
          <w:lang w:val="en"/>
        </w:rPr>
        <w:t xml:space="preserve">of </w:t>
      </w:r>
      <w:r w:rsidR="00EF6552" w:rsidRPr="001E3BA1">
        <w:rPr>
          <w:color w:val="222222"/>
          <w:sz w:val="22"/>
          <w:szCs w:val="22"/>
          <w:lang w:val="en"/>
        </w:rPr>
        <w:t xml:space="preserve">the goods at the agreed </w:t>
      </w:r>
      <w:r w:rsidR="008E5F59" w:rsidRPr="001E3BA1">
        <w:rPr>
          <w:color w:val="222222"/>
          <w:sz w:val="22"/>
          <w:szCs w:val="22"/>
          <w:lang w:val="en"/>
        </w:rPr>
        <w:t xml:space="preserve">place of </w:t>
      </w:r>
      <w:r w:rsidR="00EF6552" w:rsidRPr="001E3BA1">
        <w:rPr>
          <w:color w:val="222222"/>
          <w:sz w:val="22"/>
          <w:szCs w:val="22"/>
          <w:lang w:val="en"/>
        </w:rPr>
        <w:t>destination.</w:t>
      </w:r>
    </w:p>
    <w:p w14:paraId="44195F1C" w14:textId="77777777" w:rsidR="003307A2" w:rsidRPr="003D6B6C" w:rsidRDefault="003307A2" w:rsidP="003307A2">
      <w:pPr>
        <w:spacing w:before="240"/>
        <w:ind w:left="1134" w:hanging="1134"/>
        <w:jc w:val="both"/>
        <w:rPr>
          <w:rFonts w:ascii="Times New Roman" w:hAnsi="Times New Roman"/>
          <w:b/>
          <w:sz w:val="24"/>
          <w:szCs w:val="24"/>
        </w:rPr>
      </w:pPr>
      <w:bookmarkStart w:id="7"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7"/>
      <w:r w:rsidRPr="003D6B6C">
        <w:rPr>
          <w:rFonts w:ascii="Times New Roman" w:hAnsi="Times New Roman"/>
          <w:b/>
          <w:sz w:val="24"/>
          <w:szCs w:val="24"/>
        </w:rPr>
        <w:tab/>
      </w:r>
    </w:p>
    <w:p w14:paraId="1C6280ED" w14:textId="77777777" w:rsidR="003307A2" w:rsidRPr="003D6B6C" w:rsidRDefault="003307A2" w:rsidP="003307A2">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Pr>
          <w:rFonts w:ascii="Times New Roman" w:hAnsi="Times New Roman"/>
          <w:sz w:val="22"/>
          <w:szCs w:val="22"/>
        </w:rPr>
        <w:t>See Article 15 of the General Conditions.</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4102B692" w14:textId="77777777" w:rsidR="00FE736E" w:rsidRPr="000C7134" w:rsidRDefault="00C52305" w:rsidP="00FE736E">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FE736E" w:rsidRPr="000B633D">
        <w:rPr>
          <w:rFonts w:ascii="Times New Roman" w:hAnsi="Times New Roman"/>
          <w:sz w:val="22"/>
          <w:szCs w:val="22"/>
        </w:rPr>
        <w:t xml:space="preserve">All goods and services </w:t>
      </w:r>
      <w:r w:rsidR="00FE736E" w:rsidRPr="000C7134">
        <w:rPr>
          <w:rFonts w:ascii="Times New Roman" w:hAnsi="Times New Roman"/>
          <w:sz w:val="22"/>
          <w:szCs w:val="22"/>
        </w:rPr>
        <w:t>implemented for this project are granted tax exemption (VAT &amp; customs duties) in compliance with:</w:t>
      </w:r>
    </w:p>
    <w:p w14:paraId="2022CD1E" w14:textId="77777777" w:rsidR="00FE736E" w:rsidRPr="000C7134" w:rsidRDefault="00FE736E" w:rsidP="00FE736E">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14:paraId="7223B5B6" w14:textId="77777777" w:rsidR="00FE736E" w:rsidRPr="000C7134" w:rsidRDefault="00FE736E" w:rsidP="00FE736E">
      <w:pPr>
        <w:ind w:left="450"/>
        <w:jc w:val="both"/>
        <w:rPr>
          <w:rFonts w:ascii="Times New Roman" w:hAnsi="Times New Roman"/>
          <w:sz w:val="22"/>
          <w:szCs w:val="22"/>
        </w:rPr>
      </w:pPr>
      <w:r w:rsidRPr="000C7134">
        <w:rPr>
          <w:rFonts w:ascii="Times New Roman" w:hAnsi="Times New Roman"/>
          <w:sz w:val="22"/>
          <w:szCs w:val="22"/>
        </w:rPr>
        <w:t>•  Decree 1112-N of September 23 rd , 2009 and its Annex;</w:t>
      </w:r>
    </w:p>
    <w:p w14:paraId="5EFF01B3" w14:textId="77777777" w:rsidR="00FE736E" w:rsidRPr="003D6B6C" w:rsidRDefault="00FE736E" w:rsidP="00FE736E">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8" w:name="_Toc124934907"/>
      <w:r w:rsidRPr="003D6B6C">
        <w:rPr>
          <w:rFonts w:ascii="Times New Roman" w:hAnsi="Times New Roman"/>
          <w:b/>
          <w:sz w:val="24"/>
          <w:szCs w:val="24"/>
        </w:rPr>
        <w:lastRenderedPageBreak/>
        <w:t>Article 18</w:t>
      </w:r>
      <w:r w:rsidRPr="003D6B6C">
        <w:rPr>
          <w:rFonts w:ascii="Times New Roman" w:hAnsi="Times New Roman"/>
          <w:b/>
          <w:sz w:val="24"/>
          <w:szCs w:val="24"/>
        </w:rPr>
        <w:tab/>
        <w:t>Commencement order</w:t>
      </w:r>
      <w:bookmarkEnd w:id="8"/>
      <w:r w:rsidR="00EB32E9" w:rsidRPr="003D6B6C">
        <w:rPr>
          <w:rFonts w:ascii="Times New Roman" w:hAnsi="Times New Roman"/>
          <w:b/>
          <w:sz w:val="24"/>
          <w:szCs w:val="24"/>
        </w:rPr>
        <w:t xml:space="preserve"> </w:t>
      </w:r>
    </w:p>
    <w:p w14:paraId="5D9535E4" w14:textId="45265410" w:rsidR="00EB32E9" w:rsidRPr="003D6B6C" w:rsidRDefault="00DA06B1" w:rsidP="005D03AA">
      <w:pPr>
        <w:ind w:left="1134" w:hanging="709"/>
        <w:jc w:val="both"/>
        <w:rPr>
          <w:rFonts w:ascii="Times New Roman" w:hAnsi="Times New Roman"/>
          <w:sz w:val="22"/>
          <w:szCs w:val="22"/>
        </w:rPr>
      </w:pPr>
      <w:r>
        <w:rPr>
          <w:rFonts w:ascii="Times New Roman" w:hAnsi="Times New Roman"/>
          <w:sz w:val="22"/>
          <w:szCs w:val="22"/>
        </w:rPr>
        <w:t>18.1</w:t>
      </w:r>
      <w:r>
        <w:rPr>
          <w:rFonts w:ascii="Times New Roman" w:hAnsi="Times New Roman"/>
          <w:sz w:val="22"/>
          <w:szCs w:val="22"/>
        </w:rPr>
        <w:tab/>
      </w:r>
      <w:r w:rsidR="00EB32E9" w:rsidRPr="00DA06B1">
        <w:rPr>
          <w:rFonts w:ascii="Times New Roman" w:hAnsi="Times New Roman"/>
          <w:sz w:val="22"/>
          <w:szCs w:val="22"/>
        </w:rPr>
        <w:t xml:space="preserve">The </w:t>
      </w:r>
      <w:r w:rsidR="00F60098" w:rsidRPr="00DA06B1">
        <w:rPr>
          <w:rFonts w:ascii="Times New Roman" w:hAnsi="Times New Roman"/>
          <w:sz w:val="22"/>
          <w:szCs w:val="22"/>
        </w:rPr>
        <w:t>c</w:t>
      </w:r>
      <w:r w:rsidR="00EB32E9" w:rsidRPr="00DA06B1">
        <w:rPr>
          <w:rFonts w:ascii="Times New Roman" w:hAnsi="Times New Roman"/>
          <w:sz w:val="22"/>
          <w:szCs w:val="22"/>
        </w:rPr>
        <w:t xml:space="preserve">ontracting </w:t>
      </w:r>
      <w:r w:rsidR="00F60098" w:rsidRPr="00DA06B1">
        <w:rPr>
          <w:rFonts w:ascii="Times New Roman" w:hAnsi="Times New Roman"/>
          <w:sz w:val="22"/>
          <w:szCs w:val="22"/>
        </w:rPr>
        <w:t>a</w:t>
      </w:r>
      <w:r w:rsidR="00EB32E9" w:rsidRPr="00DA06B1">
        <w:rPr>
          <w:rFonts w:ascii="Times New Roman" w:hAnsi="Times New Roman"/>
          <w:sz w:val="22"/>
          <w:szCs w:val="22"/>
        </w:rPr>
        <w:t xml:space="preserve">uthority </w:t>
      </w:r>
      <w:r w:rsidR="00551543" w:rsidRPr="00DA06B1">
        <w:rPr>
          <w:rFonts w:ascii="Times New Roman" w:hAnsi="Times New Roman"/>
          <w:sz w:val="22"/>
          <w:szCs w:val="22"/>
        </w:rPr>
        <w:t>sha</w:t>
      </w:r>
      <w:r w:rsidR="00EB32E9" w:rsidRPr="00DA06B1">
        <w:rPr>
          <w:rFonts w:ascii="Times New Roman" w:hAnsi="Times New Roman"/>
          <w:sz w:val="22"/>
          <w:szCs w:val="22"/>
        </w:rPr>
        <w:t xml:space="preserve">ll inform the </w:t>
      </w:r>
      <w:r w:rsidR="00F60098" w:rsidRPr="00DA06B1">
        <w:rPr>
          <w:rFonts w:ascii="Times New Roman" w:hAnsi="Times New Roman"/>
          <w:sz w:val="22"/>
          <w:szCs w:val="22"/>
        </w:rPr>
        <w:t>c</w:t>
      </w:r>
      <w:r w:rsidR="00EB32E9" w:rsidRPr="00DA06B1">
        <w:rPr>
          <w:rFonts w:ascii="Times New Roman" w:hAnsi="Times New Roman"/>
          <w:sz w:val="22"/>
          <w:szCs w:val="22"/>
        </w:rPr>
        <w:t xml:space="preserve">ontractor </w:t>
      </w:r>
      <w:r w:rsidR="00551543" w:rsidRPr="00DA06B1">
        <w:rPr>
          <w:rFonts w:ascii="Times New Roman" w:hAnsi="Times New Roman"/>
          <w:sz w:val="22"/>
          <w:szCs w:val="22"/>
        </w:rPr>
        <w:t xml:space="preserve">by administrative order </w:t>
      </w:r>
      <w:r w:rsidR="00EB32E9" w:rsidRPr="00DA06B1">
        <w:rPr>
          <w:rFonts w:ascii="Times New Roman" w:hAnsi="Times New Roman"/>
          <w:sz w:val="22"/>
          <w:szCs w:val="22"/>
        </w:rPr>
        <w:t>of the date on which implementation of the tasks shall begin</w:t>
      </w:r>
      <w:r w:rsidR="00551543" w:rsidRPr="00DA06B1">
        <w:rPr>
          <w:rFonts w:ascii="Times New Roman" w:hAnsi="Times New Roman"/>
          <w:sz w:val="22"/>
          <w:szCs w:val="22"/>
        </w:rPr>
        <w:t>.</w:t>
      </w:r>
    </w:p>
    <w:p w14:paraId="636B41FF" w14:textId="77777777" w:rsidR="003307A2" w:rsidRPr="003D6B6C" w:rsidRDefault="003307A2" w:rsidP="003307A2">
      <w:pPr>
        <w:spacing w:before="240"/>
        <w:ind w:left="1134" w:hanging="1134"/>
        <w:jc w:val="both"/>
        <w:rPr>
          <w:rFonts w:ascii="Times New Roman" w:hAnsi="Times New Roman"/>
          <w:b/>
          <w:sz w:val="24"/>
          <w:szCs w:val="24"/>
        </w:rPr>
      </w:pPr>
      <w:bookmarkStart w:id="9" w:name="_Toc124934906"/>
      <w:bookmarkStart w:id="10" w:name="_Toc124934908"/>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9"/>
    </w:p>
    <w:p w14:paraId="24CFCB86" w14:textId="582CDF6E" w:rsidR="003307A2" w:rsidRPr="003D6B6C" w:rsidRDefault="003307A2" w:rsidP="003307A2">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122CD2">
        <w:rPr>
          <w:rFonts w:ascii="Times New Roman" w:hAnsi="Times New Roman"/>
          <w:sz w:val="22"/>
          <w:szCs w:val="22"/>
        </w:rPr>
        <w:t>See Article 17 of the General Conditions.</w:t>
      </w:r>
    </w:p>
    <w:p w14:paraId="40415148"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0"/>
      <w:r w:rsidRPr="003D6B6C">
        <w:rPr>
          <w:rFonts w:ascii="Times New Roman" w:hAnsi="Times New Roman"/>
          <w:b/>
          <w:sz w:val="24"/>
          <w:szCs w:val="24"/>
        </w:rPr>
        <w:t xml:space="preserve"> of the tasks</w:t>
      </w:r>
    </w:p>
    <w:p w14:paraId="24D80EC0" w14:textId="2ED56241" w:rsidR="0047783A" w:rsidRPr="000D5B50"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DA06B1" w:rsidRPr="00955586">
        <w:rPr>
          <w:rFonts w:ascii="Times New Roman" w:hAnsi="Times New Roman"/>
          <w:sz w:val="22"/>
          <w:szCs w:val="22"/>
        </w:rPr>
        <w:t xml:space="preserve">The implementation </w:t>
      </w:r>
      <w:r w:rsidR="00DA06B1" w:rsidRPr="000D5B50">
        <w:rPr>
          <w:rFonts w:ascii="Times New Roman" w:hAnsi="Times New Roman"/>
          <w:sz w:val="22"/>
          <w:szCs w:val="22"/>
        </w:rPr>
        <w:t xml:space="preserve">period of the tasks shall run from the date the contract enters into force within </w:t>
      </w:r>
      <w:r w:rsidR="00DA06B1" w:rsidRPr="000D5B50">
        <w:rPr>
          <w:rFonts w:ascii="Times New Roman" w:hAnsi="Times New Roman"/>
          <w:sz w:val="22"/>
          <w:szCs w:val="22"/>
          <w:lang w:val="en-US"/>
        </w:rPr>
        <w:t>7 months</w:t>
      </w:r>
      <w:r w:rsidR="00DA06B1" w:rsidRPr="000D5B50">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14:paraId="64178ACF" w14:textId="6BC2AD30"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471B3A" w:rsidRPr="00471B3A">
        <w:rPr>
          <w:rFonts w:ascii="Times New Roman" w:hAnsi="Times New Roman"/>
          <w:bCs/>
          <w:sz w:val="22"/>
          <w:szCs w:val="22"/>
        </w:rPr>
        <w:t>GIS System</w:t>
      </w:r>
      <w:r w:rsidR="00471B3A">
        <w:rPr>
          <w:rFonts w:ascii="Times New Roman" w:hAnsi="Times New Roman"/>
          <w:bCs/>
          <w:sz w:val="22"/>
          <w:szCs w:val="22"/>
        </w:rPr>
        <w:t>s</w:t>
      </w:r>
      <w:r w:rsidR="00471B3A" w:rsidRPr="00471B3A">
        <w:rPr>
          <w:rFonts w:ascii="Times New Roman" w:hAnsi="Times New Roman"/>
          <w:bCs/>
          <w:sz w:val="22"/>
          <w:szCs w:val="22"/>
        </w:rPr>
        <w:t xml:space="preserve"> will be</w:t>
      </w:r>
      <w:r w:rsidR="0047783A" w:rsidRPr="00471B3A">
        <w:rPr>
          <w:rFonts w:ascii="Times New Roman" w:hAnsi="Times New Roman"/>
          <w:sz w:val="22"/>
          <w:szCs w:val="22"/>
        </w:rPr>
        <w:t xml:space="preserve"> inspected and tested </w:t>
      </w:r>
      <w:r w:rsidR="00471B3A" w:rsidRPr="00471B3A">
        <w:rPr>
          <w:rFonts w:ascii="Times New Roman" w:hAnsi="Times New Roman"/>
          <w:sz w:val="22"/>
          <w:szCs w:val="22"/>
        </w:rPr>
        <w:t xml:space="preserve">in Vanadzor and Gyumri </w:t>
      </w:r>
      <w:r w:rsidR="0047783A" w:rsidRPr="00471B3A">
        <w:rPr>
          <w:rFonts w:ascii="Times New Roman" w:hAnsi="Times New Roman"/>
          <w:sz w:val="22"/>
          <w:szCs w:val="22"/>
        </w:rPr>
        <w:t xml:space="preserve">in accordance with Article 25 of the </w:t>
      </w:r>
      <w:r w:rsidR="00F60098" w:rsidRPr="00471B3A">
        <w:rPr>
          <w:rFonts w:ascii="Times New Roman" w:hAnsi="Times New Roman"/>
          <w:sz w:val="22"/>
          <w:szCs w:val="22"/>
        </w:rPr>
        <w:t>g</w:t>
      </w:r>
      <w:r w:rsidR="0047783A" w:rsidRPr="00471B3A">
        <w:rPr>
          <w:rFonts w:ascii="Times New Roman" w:hAnsi="Times New Roman"/>
          <w:sz w:val="22"/>
          <w:szCs w:val="22"/>
        </w:rPr>
        <w:t xml:space="preserve">eneral </w:t>
      </w:r>
      <w:r w:rsidR="00F60098" w:rsidRPr="00471B3A">
        <w:rPr>
          <w:rFonts w:ascii="Times New Roman" w:hAnsi="Times New Roman"/>
          <w:sz w:val="22"/>
          <w:szCs w:val="22"/>
        </w:rPr>
        <w:t>c</w:t>
      </w:r>
      <w:r w:rsidR="0047783A" w:rsidRPr="00471B3A">
        <w:rPr>
          <w:rFonts w:ascii="Times New Roman" w:hAnsi="Times New Roman"/>
          <w:sz w:val="22"/>
          <w:szCs w:val="22"/>
        </w:rPr>
        <w:t>onditions and the practical arrangements for testing</w:t>
      </w:r>
      <w:r w:rsidR="00471B3A" w:rsidRPr="00471B3A">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2"/>
      <w:r w:rsidR="005B0129" w:rsidRPr="003D6B6C">
        <w:rPr>
          <w:rFonts w:ascii="Times New Roman" w:hAnsi="Times New Roman"/>
          <w:b/>
          <w:sz w:val="24"/>
          <w:szCs w:val="24"/>
        </w:rPr>
        <w:t>General principles for payments</w:t>
      </w:r>
    </w:p>
    <w:p w14:paraId="6ECB3C62" w14:textId="27B0E919"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1C12F0">
        <w:rPr>
          <w:rFonts w:ascii="Times New Roman" w:hAnsi="Times New Roman"/>
          <w:sz w:val="22"/>
          <w:szCs w:val="22"/>
        </w:rPr>
        <w:t xml:space="preserve"> </w:t>
      </w:r>
      <w:r w:rsidR="001C12F0" w:rsidRPr="001C12F0">
        <w:rPr>
          <w:rFonts w:ascii="Times New Roman" w:hAnsi="Times New Roman"/>
          <w:sz w:val="22"/>
          <w:szCs w:val="22"/>
        </w:rPr>
        <w:t>AMD</w:t>
      </w:r>
      <w:r w:rsidRPr="001C12F0">
        <w:rPr>
          <w:rFonts w:ascii="Times New Roman" w:hAnsi="Times New Roman"/>
          <w:sz w:val="22"/>
          <w:szCs w:val="22"/>
        </w:rPr>
        <w:t>.</w:t>
      </w:r>
    </w:p>
    <w:p w14:paraId="4CC5065F"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The transfer is made based on the handover/acceptance </w:t>
      </w:r>
      <w:r w:rsidRPr="00201984">
        <w:rPr>
          <w:rFonts w:ascii="Times New Roman" w:hAnsi="Times New Roman"/>
          <w:sz w:val="22"/>
          <w:szCs w:val="22"/>
          <w:lang w:val="en-US"/>
        </w:rPr>
        <w:t>s</w:t>
      </w:r>
      <w:r w:rsidRPr="00201984">
        <w:rPr>
          <w:rFonts w:ascii="Times New Roman" w:hAnsi="Times New Roman"/>
          <w:sz w:val="22"/>
          <w:szCs w:val="22"/>
        </w:rPr>
        <w:t xml:space="preserve">tatement. The delivered product is accepted by signing the handover/acceptance </w:t>
      </w:r>
      <w:r w:rsidRPr="00201984">
        <w:rPr>
          <w:rFonts w:ascii="Times New Roman" w:hAnsi="Times New Roman"/>
          <w:sz w:val="22"/>
          <w:szCs w:val="22"/>
          <w:lang w:val="en-US"/>
        </w:rPr>
        <w:t>s</w:t>
      </w:r>
      <w:r w:rsidRPr="00201984">
        <w:rPr>
          <w:rFonts w:ascii="Times New Roman" w:hAnsi="Times New Roman"/>
          <w:sz w:val="22"/>
          <w:szCs w:val="22"/>
        </w:rPr>
        <w:t xml:space="preserve">tatement between the Contracting Authority and the </w:t>
      </w:r>
      <w:r w:rsidRPr="00201984">
        <w:rPr>
          <w:rFonts w:ascii="Times New Roman" w:hAnsi="Times New Roman"/>
          <w:sz w:val="22"/>
          <w:szCs w:val="22"/>
          <w:lang w:val="en-US"/>
        </w:rPr>
        <w:t>Contractor</w:t>
      </w:r>
      <w:r w:rsidRPr="00201984">
        <w:rPr>
          <w:rFonts w:ascii="Times New Roman" w:hAnsi="Times New Roman"/>
          <w:sz w:val="22"/>
          <w:szCs w:val="22"/>
        </w:rPr>
        <w:t xml:space="preserve">. The fact of handing over the goods to Contracting Authority is recorded by a mutually approved document between the Contracting Authority and the </w:t>
      </w:r>
      <w:r w:rsidRPr="00201984">
        <w:rPr>
          <w:rFonts w:ascii="Times New Roman" w:hAnsi="Times New Roman"/>
          <w:sz w:val="22"/>
          <w:szCs w:val="22"/>
          <w:lang w:val="en-US"/>
        </w:rPr>
        <w:t>Contractor</w:t>
      </w:r>
      <w:r w:rsidRPr="00201984">
        <w:rPr>
          <w:rFonts w:ascii="Times New Roman" w:hAnsi="Times New Roman"/>
          <w:sz w:val="22"/>
          <w:szCs w:val="22"/>
        </w:rPr>
        <w:t>, indicating the date of the document.</w:t>
      </w:r>
    </w:p>
    <w:p w14:paraId="3D923DAF"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Until the day intended for the delivery of the goods under the contract, the </w:t>
      </w:r>
      <w:r w:rsidRPr="00201984">
        <w:rPr>
          <w:rFonts w:ascii="Times New Roman" w:hAnsi="Times New Roman"/>
          <w:sz w:val="22"/>
          <w:szCs w:val="22"/>
          <w:lang w:val="en-US"/>
        </w:rPr>
        <w:t>Contractor</w:t>
      </w:r>
      <w:r w:rsidRPr="00201984">
        <w:rPr>
          <w:rFonts w:ascii="Times New Roman" w:hAnsi="Times New Roman"/>
          <w:sz w:val="22"/>
          <w:szCs w:val="22"/>
        </w:rPr>
        <w:t xml:space="preserve"> provides the </w:t>
      </w:r>
      <w:r w:rsidRPr="00201984">
        <w:rPr>
          <w:rFonts w:ascii="Times New Roman" w:hAnsi="Times New Roman"/>
          <w:sz w:val="22"/>
          <w:szCs w:val="22"/>
          <w:lang w:val="en-US"/>
        </w:rPr>
        <w:t>C</w:t>
      </w:r>
      <w:r w:rsidRPr="00201984">
        <w:rPr>
          <w:rFonts w:ascii="Times New Roman" w:hAnsi="Times New Roman"/>
          <w:sz w:val="22"/>
          <w:szCs w:val="22"/>
        </w:rPr>
        <w:t xml:space="preserve">ontracting authority with the document (Act) indicating the fact of handing over the goods to the </w:t>
      </w:r>
      <w:r w:rsidRPr="00201984">
        <w:rPr>
          <w:rFonts w:ascii="Times New Roman" w:hAnsi="Times New Roman"/>
          <w:sz w:val="22"/>
          <w:szCs w:val="22"/>
          <w:lang w:val="en-US"/>
        </w:rPr>
        <w:t>C</w:t>
      </w:r>
      <w:r w:rsidRPr="00201984">
        <w:rPr>
          <w:rFonts w:ascii="Times New Roman" w:hAnsi="Times New Roman"/>
          <w:sz w:val="22"/>
          <w:szCs w:val="22"/>
        </w:rPr>
        <w:t xml:space="preserve">ontracting authority, signed by him and a copy of the handover/acceptance </w:t>
      </w:r>
      <w:r w:rsidRPr="00201984">
        <w:rPr>
          <w:rFonts w:ascii="Times New Roman" w:hAnsi="Times New Roman"/>
          <w:sz w:val="22"/>
          <w:szCs w:val="22"/>
          <w:lang w:val="en-US"/>
        </w:rPr>
        <w:t>s</w:t>
      </w:r>
      <w:r w:rsidRPr="00201984">
        <w:rPr>
          <w:rFonts w:ascii="Times New Roman" w:hAnsi="Times New Roman"/>
          <w:sz w:val="22"/>
          <w:szCs w:val="22"/>
        </w:rPr>
        <w:t>tatement (</w:t>
      </w:r>
      <w:r w:rsidRPr="00201984">
        <w:rPr>
          <w:rFonts w:ascii="Times New Roman" w:hAnsi="Times New Roman"/>
          <w:sz w:val="22"/>
          <w:szCs w:val="22"/>
          <w:lang w:val="en-US"/>
        </w:rPr>
        <w:t>s</w:t>
      </w:r>
      <w:r w:rsidRPr="00201984">
        <w:rPr>
          <w:rFonts w:ascii="Times New Roman" w:hAnsi="Times New Roman"/>
          <w:sz w:val="22"/>
          <w:szCs w:val="22"/>
        </w:rPr>
        <w:t>tatement).</w:t>
      </w:r>
    </w:p>
    <w:p w14:paraId="2E552DE1"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The Contracting Authority submits to the </w:t>
      </w:r>
      <w:r w:rsidRPr="00201984">
        <w:rPr>
          <w:rFonts w:ascii="Times New Roman" w:hAnsi="Times New Roman"/>
          <w:sz w:val="22"/>
          <w:szCs w:val="22"/>
          <w:lang w:val="en-US"/>
        </w:rPr>
        <w:t>Contractor</w:t>
      </w:r>
      <w:r w:rsidRPr="00201984">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201984">
        <w:rPr>
          <w:rFonts w:ascii="Times New Roman" w:hAnsi="Times New Roman"/>
          <w:sz w:val="22"/>
          <w:szCs w:val="22"/>
          <w:lang w:val="en-US"/>
        </w:rPr>
        <w:t>s</w:t>
      </w:r>
      <w:r w:rsidRPr="00201984">
        <w:rPr>
          <w:rFonts w:ascii="Times New Roman" w:hAnsi="Times New Roman"/>
          <w:sz w:val="22"/>
          <w:szCs w:val="22"/>
        </w:rPr>
        <w:t>tatement.</w:t>
      </w:r>
    </w:p>
    <w:p w14:paraId="14CDD946" w14:textId="77777777" w:rsidR="001C12F0" w:rsidRDefault="001C12F0" w:rsidP="001C12F0">
      <w:pPr>
        <w:tabs>
          <w:tab w:val="right" w:pos="9885"/>
        </w:tabs>
        <w:ind w:left="1080" w:hanging="709"/>
        <w:jc w:val="both"/>
        <w:rPr>
          <w:rFonts w:ascii="Times New Roman" w:hAnsi="Times New Roman"/>
          <w:sz w:val="22"/>
          <w:szCs w:val="22"/>
        </w:rPr>
      </w:pPr>
      <w:r w:rsidRPr="00201984">
        <w:rPr>
          <w:rFonts w:ascii="Times New Roman" w:hAnsi="Times New Roman"/>
          <w:sz w:val="22"/>
          <w:szCs w:val="22"/>
        </w:rPr>
        <w:tab/>
        <w:t xml:space="preserve">Moreover, in order to make a payment, within 3 working days after the date of signing the handover/acceptance </w:t>
      </w:r>
      <w:r w:rsidRPr="00201984">
        <w:rPr>
          <w:rFonts w:ascii="Times New Roman" w:hAnsi="Times New Roman"/>
          <w:sz w:val="22"/>
          <w:szCs w:val="22"/>
          <w:lang w:val="en-US"/>
        </w:rPr>
        <w:t>s</w:t>
      </w:r>
      <w:r w:rsidRPr="00201984">
        <w:rPr>
          <w:rFonts w:ascii="Times New Roman" w:hAnsi="Times New Roman"/>
          <w:sz w:val="22"/>
          <w:szCs w:val="22"/>
        </w:rPr>
        <w:t xml:space="preserve">tatement, the Contracting authority enters the payment order and a copy of the handover/acceptance </w:t>
      </w:r>
      <w:r w:rsidRPr="00201984">
        <w:rPr>
          <w:rFonts w:ascii="Times New Roman" w:hAnsi="Times New Roman"/>
          <w:sz w:val="22"/>
          <w:szCs w:val="22"/>
          <w:lang w:val="en-US"/>
        </w:rPr>
        <w:t>s</w:t>
      </w:r>
      <w:r w:rsidRPr="00201984">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14:paraId="3814FF50" w14:textId="77777777" w:rsidR="001C12F0" w:rsidRPr="003D6B6C" w:rsidRDefault="001C12F0" w:rsidP="001C12F0">
      <w:pPr>
        <w:tabs>
          <w:tab w:val="right" w:pos="9885"/>
        </w:tabs>
        <w:ind w:left="1134" w:hanging="709"/>
        <w:jc w:val="both"/>
        <w:rPr>
          <w:rFonts w:ascii="Times New Roman" w:hAnsi="Times New Roman"/>
          <w:sz w:val="22"/>
          <w:szCs w:val="22"/>
        </w:rPr>
      </w:pPr>
      <w:r>
        <w:rPr>
          <w:rFonts w:ascii="Times New Roman" w:hAnsi="Times New Roman"/>
          <w:sz w:val="22"/>
        </w:rPr>
        <w:tab/>
      </w:r>
      <w:r w:rsidRPr="00201984">
        <w:rPr>
          <w:rFonts w:ascii="Times New Roman" w:hAnsi="Times New Roman"/>
          <w:sz w:val="22"/>
        </w:rPr>
        <w:t>All the necessary tasks including documentation preparation, all kinds of payments should be done by the Contractor until it reaches to the delivery place, all of the above mentioned should be included in the offered budget</w:t>
      </w:r>
      <w:r>
        <w:rPr>
          <w:rFonts w:ascii="Times New Roman" w:hAnsi="Times New Roman"/>
          <w:sz w:val="22"/>
        </w:rPr>
        <w:t>.</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52C9173B" w14:textId="77777777" w:rsidR="00E87734" w:rsidRPr="003D6B6C"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lastRenderedPageBreak/>
        <w:t>a)</w:t>
      </w:r>
      <w:r w:rsidRPr="003D6B6C">
        <w:rPr>
          <w:rFonts w:ascii="Times New Roman" w:hAnsi="Times New Roman"/>
          <w:b/>
          <w:sz w:val="22"/>
          <w:szCs w:val="22"/>
        </w:rPr>
        <w:tab/>
      </w:r>
      <w:r w:rsidR="00C70E2C">
        <w:rPr>
          <w:rFonts w:ascii="Times New Roman" w:hAnsi="Times New Roman"/>
          <w:b/>
          <w:sz w:val="22"/>
          <w:szCs w:val="22"/>
        </w:rPr>
        <w:t>[</w:t>
      </w:r>
      <w:r w:rsidR="006219A1" w:rsidRPr="003A09F8">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w:t>
      </w:r>
      <w:r w:rsidR="006219A1" w:rsidRPr="003A09F8">
        <w:rPr>
          <w:rFonts w:ascii="Times New Roman" w:hAnsi="Times New Roman"/>
          <w:bCs/>
          <w:sz w:val="22"/>
          <w:szCs w:val="22"/>
          <w:highlight w:val="lightGray"/>
        </w:rPr>
        <w:t>the pre-financing guarantee</w:t>
      </w:r>
      <w:r w:rsidR="006219A1" w:rsidRPr="00F017DE">
        <w:rPr>
          <w:rFonts w:ascii="Times New Roman" w:hAnsi="Times New Roman"/>
          <w:sz w:val="22"/>
          <w:szCs w:val="22"/>
        </w:rPr>
        <w:t>]</w:t>
      </w:r>
      <w:r w:rsidR="00E87734" w:rsidRPr="00F017DE">
        <w:rPr>
          <w:rFonts w:ascii="Times New Roman" w:hAnsi="Times New Roman"/>
          <w:bCs/>
          <w:sz w:val="22"/>
          <w:szCs w:val="22"/>
        </w:rPr>
        <w:t>[</w:t>
      </w:r>
      <w:r w:rsidR="00695007">
        <w:rPr>
          <w:rFonts w:ascii="Times New Roman" w:hAnsi="Times New Roman"/>
          <w:sz w:val="22"/>
          <w:szCs w:val="22"/>
          <w:highlight w:val="yellow"/>
        </w:rPr>
        <w:t>and</w:t>
      </w:r>
      <w:r w:rsidR="006219A1" w:rsidRPr="00F017DE">
        <w:rPr>
          <w:rFonts w:ascii="Times New Roman" w:hAnsi="Times New Roman"/>
          <w:sz w:val="22"/>
          <w:szCs w:val="22"/>
          <w:highlight w:val="yellow"/>
        </w:rPr>
        <w:t xml:space="preserve"> </w:t>
      </w:r>
      <w:r w:rsidR="006219A1">
        <w:rPr>
          <w:rFonts w:ascii="Times New Roman" w:hAnsi="Times New Roman"/>
          <w:sz w:val="22"/>
          <w:szCs w:val="22"/>
          <w:highlight w:val="yellow"/>
        </w:rPr>
        <w:t>i</w:t>
      </w:r>
      <w:r w:rsidR="00B9316C" w:rsidRPr="003D6B6C">
        <w:rPr>
          <w:rFonts w:ascii="Times New Roman" w:hAnsi="Times New Roman"/>
          <w:sz w:val="22"/>
          <w:szCs w:val="22"/>
          <w:highlight w:val="yellow"/>
        </w:rPr>
        <w:t xml:space="preserve">nsert </w:t>
      </w:r>
      <w:r w:rsidR="00695007">
        <w:rPr>
          <w:rFonts w:ascii="Times New Roman" w:hAnsi="Times New Roman"/>
          <w:sz w:val="22"/>
          <w:szCs w:val="22"/>
          <w:highlight w:val="yellow"/>
        </w:rPr>
        <w:t>ei</w:t>
      </w:r>
      <w:r w:rsidR="00B9316C" w:rsidRPr="003D6B6C">
        <w:rPr>
          <w:rFonts w:ascii="Times New Roman" w:hAnsi="Times New Roman"/>
          <w:sz w:val="22"/>
          <w:szCs w:val="22"/>
          <w:highlight w:val="yellow"/>
        </w:rPr>
        <w:t>the</w:t>
      </w:r>
      <w:r w:rsidR="00695007">
        <w:rPr>
          <w:rFonts w:ascii="Times New Roman" w:hAnsi="Times New Roman"/>
          <w:sz w:val="22"/>
          <w:szCs w:val="22"/>
          <w:highlight w:val="yellow"/>
        </w:rPr>
        <w:t>r of the</w:t>
      </w:r>
      <w:r w:rsidR="00B9316C" w:rsidRPr="003D6B6C">
        <w:rPr>
          <w:rFonts w:ascii="Times New Roman" w:hAnsi="Times New Roman"/>
          <w:sz w:val="22"/>
          <w:szCs w:val="22"/>
          <w:highlight w:val="yellow"/>
        </w:rPr>
        <w:t xml:space="preserve"> below sentence</w:t>
      </w:r>
      <w:r w:rsidR="00695007">
        <w:rPr>
          <w:rFonts w:ascii="Times New Roman" w:hAnsi="Times New Roman"/>
          <w:sz w:val="22"/>
          <w:szCs w:val="22"/>
          <w:highlight w:val="yellow"/>
        </w:rPr>
        <w:t>s</w:t>
      </w:r>
      <w:r w:rsidR="00184144" w:rsidRPr="003D6B6C">
        <w:rPr>
          <w:rFonts w:ascii="Times New Roman" w:hAnsi="Times New Roman"/>
          <w:bCs/>
          <w:sz w:val="22"/>
          <w:szCs w:val="22"/>
          <w:highlight w:val="yellow"/>
        </w:rPr>
        <w:t>:</w:t>
      </w:r>
      <w:r w:rsidR="00E87734" w:rsidRPr="003D6B6C">
        <w:rPr>
          <w:rFonts w:ascii="Times New Roman" w:hAnsi="Times New Roman"/>
          <w:bCs/>
          <w:sz w:val="22"/>
          <w:szCs w:val="22"/>
          <w:highlight w:val="yellow"/>
        </w:rPr>
        <w:t xml:space="preserve"> </w:t>
      </w:r>
    </w:p>
    <w:p w14:paraId="7210CE46" w14:textId="77777777" w:rsidR="00695007" w:rsidRDefault="00695007" w:rsidP="00695007">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sidR="00F60098">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sidR="00F60098">
        <w:rPr>
          <w:rFonts w:ascii="Times New Roman" w:hAnsi="Times New Roman"/>
          <w:sz w:val="22"/>
          <w:szCs w:val="22"/>
          <w:highlight w:val="yellow"/>
        </w:rPr>
        <w:t> </w:t>
      </w:r>
      <w:r w:rsidRPr="003D6B6C">
        <w:rPr>
          <w:rFonts w:ascii="Times New Roman" w:hAnsi="Times New Roman"/>
          <w:sz w:val="22"/>
          <w:szCs w:val="22"/>
          <w:highlight w:val="yellow"/>
        </w:rPr>
        <w:t>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14:paraId="09C649BF" w14:textId="77777777" w:rsidR="00E87734" w:rsidRPr="003D6B6C" w:rsidRDefault="00695007" w:rsidP="0011156A">
      <w:pPr>
        <w:spacing w:before="0" w:after="0"/>
        <w:ind w:left="1985"/>
        <w:jc w:val="both"/>
        <w:rPr>
          <w:rFonts w:ascii="Times New Roman" w:hAnsi="Times New Roman"/>
          <w:bCs/>
          <w:sz w:val="22"/>
          <w:szCs w:val="22"/>
        </w:rPr>
      </w:pPr>
      <w:r w:rsidRPr="003A09F8">
        <w:rPr>
          <w:rFonts w:ascii="Times New Roman" w:hAnsi="Times New Roman"/>
          <w:sz w:val="22"/>
          <w:szCs w:val="22"/>
          <w:highlight w:val="lightGray"/>
        </w:rPr>
        <w:t>[</w:t>
      </w:r>
      <w:r w:rsidR="00F671B9" w:rsidRPr="003A09F8">
        <w:rPr>
          <w:rFonts w:ascii="Times New Roman" w:hAnsi="Times New Roman"/>
          <w:sz w:val="22"/>
          <w:szCs w:val="22"/>
          <w:highlight w:val="lightGray"/>
        </w:rPr>
        <w:t>When</w:t>
      </w:r>
      <w:r w:rsidR="00E87734" w:rsidRPr="003A09F8">
        <w:rPr>
          <w:rFonts w:ascii="Times New Roman" w:hAnsi="Times New Roman"/>
          <w:bCs/>
          <w:sz w:val="22"/>
          <w:szCs w:val="22"/>
          <w:highlight w:val="lightGray"/>
        </w:rPr>
        <w:t xml:space="preserve"> </w:t>
      </w:r>
      <w:r w:rsidR="00F75F46" w:rsidRPr="003A09F8">
        <w:rPr>
          <w:rFonts w:ascii="Times New Roman" w:hAnsi="Times New Roman"/>
          <w:bCs/>
          <w:sz w:val="22"/>
          <w:szCs w:val="22"/>
          <w:highlight w:val="lightGray"/>
        </w:rPr>
        <w:t xml:space="preserve">(i) </w:t>
      </w:r>
      <w:r w:rsidR="00E87734" w:rsidRPr="003A09F8">
        <w:rPr>
          <w:rFonts w:ascii="Times New Roman" w:hAnsi="Times New Roman"/>
          <w:bCs/>
          <w:sz w:val="22"/>
          <w:szCs w:val="22"/>
          <w:highlight w:val="lightGray"/>
        </w:rPr>
        <w:t xml:space="preserve">the pre-financing requested is equal or below EUR 300 000 </w:t>
      </w:r>
      <w:r w:rsidR="00F75F46" w:rsidRPr="003A09F8">
        <w:rPr>
          <w:rFonts w:ascii="Times New Roman" w:hAnsi="Times New Roman"/>
          <w:b/>
          <w:bCs/>
          <w:sz w:val="22"/>
          <w:szCs w:val="22"/>
          <w:highlight w:val="lightGray"/>
        </w:rPr>
        <w:t>and</w:t>
      </w:r>
      <w:r w:rsidR="00F75F46" w:rsidRPr="003A09F8">
        <w:rPr>
          <w:rFonts w:ascii="Times New Roman" w:hAnsi="Times New Roman"/>
          <w:bCs/>
          <w:sz w:val="22"/>
          <w:szCs w:val="22"/>
          <w:highlight w:val="lightGray"/>
        </w:rPr>
        <w:t xml:space="preserve"> (ii) </w:t>
      </w:r>
      <w:r w:rsidR="00E87734" w:rsidRPr="003A09F8">
        <w:rPr>
          <w:rFonts w:ascii="Times New Roman" w:hAnsi="Times New Roman"/>
          <w:bCs/>
          <w:sz w:val="22"/>
          <w:szCs w:val="22"/>
          <w:highlight w:val="lightGray"/>
        </w:rPr>
        <w:t xml:space="preserve">the </w:t>
      </w:r>
      <w:r w:rsidR="00F60098" w:rsidRPr="003A09F8">
        <w:rPr>
          <w:rFonts w:ascii="Times New Roman" w:hAnsi="Times New Roman"/>
          <w:bCs/>
          <w:sz w:val="22"/>
          <w:szCs w:val="22"/>
          <w:highlight w:val="lightGray"/>
        </w:rPr>
        <w:t>c</w:t>
      </w:r>
      <w:r w:rsidR="00E87734" w:rsidRPr="003A09F8">
        <w:rPr>
          <w:rFonts w:ascii="Times New Roman" w:hAnsi="Times New Roman"/>
          <w:bCs/>
          <w:sz w:val="22"/>
          <w:szCs w:val="22"/>
          <w:highlight w:val="lightGray"/>
        </w:rPr>
        <w:t xml:space="preserve">ontracting </w:t>
      </w:r>
      <w:r w:rsidR="00F60098" w:rsidRPr="003A09F8">
        <w:rPr>
          <w:rFonts w:ascii="Times New Roman" w:hAnsi="Times New Roman"/>
          <w:bCs/>
          <w:sz w:val="22"/>
          <w:szCs w:val="22"/>
          <w:highlight w:val="lightGray"/>
        </w:rPr>
        <w:t>a</w:t>
      </w:r>
      <w:r w:rsidR="00E87734" w:rsidRPr="003A09F8">
        <w:rPr>
          <w:rFonts w:ascii="Times New Roman" w:hAnsi="Times New Roman"/>
          <w:bCs/>
          <w:sz w:val="22"/>
          <w:szCs w:val="22"/>
          <w:highlight w:val="lightGray"/>
        </w:rPr>
        <w:t xml:space="preserve">uthority </w:t>
      </w:r>
      <w:r w:rsidR="00F75F46" w:rsidRPr="003A09F8">
        <w:rPr>
          <w:rFonts w:ascii="Times New Roman" w:hAnsi="Times New Roman"/>
          <w:bCs/>
          <w:sz w:val="22"/>
          <w:szCs w:val="22"/>
          <w:highlight w:val="lightGray"/>
        </w:rPr>
        <w:t xml:space="preserve">does not </w:t>
      </w:r>
      <w:r w:rsidR="00E87734" w:rsidRPr="003A09F8">
        <w:rPr>
          <w:rFonts w:ascii="Times New Roman" w:hAnsi="Times New Roman"/>
          <w:bCs/>
          <w:sz w:val="22"/>
          <w:szCs w:val="22"/>
          <w:highlight w:val="lightGray"/>
        </w:rPr>
        <w:t>require a financial guarantee following a risk assessment</w:t>
      </w:r>
      <w:r w:rsidR="00F0405C" w:rsidRPr="003A09F8">
        <w:rPr>
          <w:rStyle w:val="FootnoteReference"/>
          <w:rFonts w:ascii="Times New Roman" w:hAnsi="Times New Roman"/>
          <w:bCs/>
          <w:sz w:val="22"/>
          <w:szCs w:val="22"/>
          <w:highlight w:val="lightGray"/>
        </w:rPr>
        <w:footnoteReference w:id="2"/>
      </w:r>
      <w:r w:rsidRPr="003A09F8">
        <w:rPr>
          <w:rFonts w:ascii="Times New Roman" w:hAnsi="Times New Roman"/>
          <w:bCs/>
          <w:sz w:val="22"/>
          <w:szCs w:val="22"/>
          <w:highlight w:val="lightGray"/>
        </w:rPr>
        <w:t>, b</w:t>
      </w:r>
      <w:r w:rsidR="00E87734" w:rsidRPr="003A09F8">
        <w:rPr>
          <w:rFonts w:ascii="Times New Roman" w:hAnsi="Times New Roman"/>
          <w:bCs/>
          <w:sz w:val="22"/>
          <w:szCs w:val="22"/>
          <w:highlight w:val="lightGray"/>
        </w:rPr>
        <w:t xml:space="preserve">y derogation </w:t>
      </w:r>
      <w:r w:rsidR="001207A4" w:rsidRPr="003A09F8">
        <w:rPr>
          <w:rFonts w:ascii="Times New Roman" w:hAnsi="Times New Roman"/>
          <w:bCs/>
          <w:sz w:val="22"/>
          <w:szCs w:val="22"/>
          <w:highlight w:val="lightGray"/>
        </w:rPr>
        <w:t>from</w:t>
      </w:r>
      <w:r w:rsidR="00E87734" w:rsidRPr="003A09F8">
        <w:rPr>
          <w:rFonts w:ascii="Times New Roman" w:hAnsi="Times New Roman"/>
          <w:bCs/>
          <w:sz w:val="22"/>
          <w:szCs w:val="22"/>
          <w:highlight w:val="lightGray"/>
        </w:rPr>
        <w:t xml:space="preserve"> article </w:t>
      </w:r>
      <w:r w:rsidR="001207A4" w:rsidRPr="003A09F8">
        <w:rPr>
          <w:rFonts w:ascii="Times New Roman" w:hAnsi="Times New Roman"/>
          <w:sz w:val="22"/>
          <w:szCs w:val="22"/>
          <w:highlight w:val="lightGray"/>
        </w:rPr>
        <w:t xml:space="preserve">26.5 of the </w:t>
      </w:r>
      <w:r w:rsidR="00F60098" w:rsidRPr="003A09F8">
        <w:rPr>
          <w:rFonts w:ascii="Times New Roman" w:hAnsi="Times New Roman"/>
          <w:sz w:val="22"/>
          <w:szCs w:val="22"/>
          <w:highlight w:val="lightGray"/>
        </w:rPr>
        <w:t>g</w:t>
      </w:r>
      <w:r w:rsidR="001207A4" w:rsidRPr="003A09F8">
        <w:rPr>
          <w:rFonts w:ascii="Times New Roman" w:hAnsi="Times New Roman"/>
          <w:sz w:val="22"/>
          <w:szCs w:val="22"/>
          <w:highlight w:val="lightGray"/>
        </w:rPr>
        <w:t xml:space="preserve">eneral </w:t>
      </w:r>
      <w:r w:rsidR="00F60098" w:rsidRPr="003A09F8">
        <w:rPr>
          <w:rFonts w:ascii="Times New Roman" w:hAnsi="Times New Roman"/>
          <w:sz w:val="22"/>
          <w:szCs w:val="22"/>
          <w:highlight w:val="lightGray"/>
        </w:rPr>
        <w:t>c</w:t>
      </w:r>
      <w:r w:rsidR="001207A4" w:rsidRPr="003A09F8">
        <w:rPr>
          <w:rFonts w:ascii="Times New Roman" w:hAnsi="Times New Roman"/>
          <w:sz w:val="22"/>
          <w:szCs w:val="22"/>
          <w:highlight w:val="lightGray"/>
        </w:rPr>
        <w:t xml:space="preserve">onditions </w:t>
      </w:r>
      <w:r w:rsidR="00E87734" w:rsidRPr="003A09F8">
        <w:rPr>
          <w:rFonts w:ascii="Times New Roman" w:hAnsi="Times New Roman"/>
          <w:bCs/>
          <w:sz w:val="22"/>
          <w:szCs w:val="22"/>
          <w:highlight w:val="lightGray"/>
        </w:rPr>
        <w:t>no pre-financing guarantee is required</w:t>
      </w:r>
      <w:r w:rsidR="008214E2" w:rsidRPr="003D6B6C">
        <w:rPr>
          <w:rFonts w:ascii="Times New Roman" w:hAnsi="Times New Roman"/>
          <w:bCs/>
          <w:sz w:val="22"/>
          <w:szCs w:val="22"/>
        </w:rPr>
        <w:t>.</w:t>
      </w:r>
      <w:r w:rsidR="00E87734" w:rsidRPr="003D6B6C">
        <w:rPr>
          <w:rFonts w:ascii="Times New Roman" w:hAnsi="Times New Roman"/>
          <w:bCs/>
          <w:sz w:val="22"/>
          <w:szCs w:val="22"/>
        </w:rPr>
        <w:t>]</w:t>
      </w:r>
    </w:p>
    <w:p w14:paraId="1707D0AC" w14:textId="77777777" w:rsidR="0047783A" w:rsidRPr="003D6B6C" w:rsidRDefault="0047783A" w:rsidP="00035D61">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C70E2C">
        <w:rPr>
          <w:rFonts w:ascii="Times New Roman" w:hAnsi="Times New Roman"/>
          <w:b/>
          <w:sz w:val="22"/>
          <w:szCs w:val="22"/>
        </w:rPr>
        <w:t>[</w:t>
      </w:r>
      <w:r w:rsidRPr="003A09F8">
        <w:rPr>
          <w:rFonts w:ascii="Times New Roman" w:hAnsi="Times New Roman"/>
          <w:bCs/>
          <w:sz w:val="22"/>
          <w:szCs w:val="22"/>
          <w:highlight w:val="lightGray"/>
        </w:rPr>
        <w:t xml:space="preserve">For the </w:t>
      </w:r>
      <w:r w:rsidR="00441859" w:rsidRPr="003A09F8">
        <w:rPr>
          <w:rFonts w:ascii="Times New Roman" w:hAnsi="Times New Roman"/>
          <w:bCs/>
          <w:sz w:val="22"/>
          <w:szCs w:val="22"/>
          <w:highlight w:val="lightGray"/>
        </w:rPr>
        <w:t>6</w:t>
      </w:r>
      <w:r w:rsidRPr="003A09F8">
        <w:rPr>
          <w:rFonts w:ascii="Times New Roman" w:hAnsi="Times New Roman"/>
          <w:bCs/>
          <w:sz w:val="22"/>
          <w:szCs w:val="22"/>
          <w:highlight w:val="lightGray"/>
        </w:rPr>
        <w:t>0</w:t>
      </w:r>
      <w:r w:rsidR="006A5F84" w:rsidRPr="003A09F8">
        <w:rPr>
          <w:rFonts w:ascii="Times New Roman" w:hAnsi="Times New Roman"/>
          <w:bCs/>
          <w:sz w:val="22"/>
          <w:szCs w:val="22"/>
          <w:highlight w:val="lightGray"/>
        </w:rPr>
        <w:t> </w:t>
      </w:r>
      <w:r w:rsidRPr="003A09F8">
        <w:rPr>
          <w:rFonts w:ascii="Times New Roman" w:hAnsi="Times New Roman"/>
          <w:bCs/>
          <w:sz w:val="22"/>
          <w:szCs w:val="22"/>
          <w:highlight w:val="lightGray"/>
        </w:rPr>
        <w:t>% balance</w:t>
      </w:r>
      <w:r w:rsidR="00C70E2C" w:rsidRPr="003A09F8">
        <w:rPr>
          <w:rFonts w:ascii="Times New Roman" w:hAnsi="Times New Roman"/>
          <w:bCs/>
          <w:sz w:val="22"/>
          <w:szCs w:val="22"/>
          <w:highlight w:val="lightGray"/>
        </w:rPr>
        <w:t>]</w:t>
      </w:r>
      <w:r w:rsidRPr="00C70E2C">
        <w:rPr>
          <w:rFonts w:ascii="Times New Roman" w:hAnsi="Times New Roman"/>
          <w:sz w:val="22"/>
          <w:szCs w:val="22"/>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sidRPr="003A09F8">
        <w:rPr>
          <w:rFonts w:ascii="Times New Roman" w:hAnsi="Times New Roman"/>
          <w:bCs/>
          <w:sz w:val="22"/>
          <w:szCs w:val="22"/>
          <w:highlight w:val="lightGray"/>
        </w:rPr>
        <w:t>For the 100 % balance]</w:t>
      </w:r>
      <w:r w:rsidRPr="003D6B6C">
        <w:rPr>
          <w:rFonts w:ascii="Times New Roman" w:hAnsi="Times New Roman"/>
          <w:sz w:val="22"/>
          <w:szCs w:val="22"/>
        </w:rPr>
        <w:t xml:space="preserve"> the invoice(s) </w:t>
      </w:r>
      <w:r w:rsidRPr="003A09F8">
        <w:rPr>
          <w:rFonts w:ascii="Times New Roman" w:hAnsi="Times New Roman"/>
          <w:sz w:val="22"/>
          <w:szCs w:val="22"/>
          <w:highlight w:val="lightGray"/>
        </w:rPr>
        <w:t>[in triplicate]</w:t>
      </w:r>
      <w:r w:rsidRPr="003D6B6C">
        <w:rPr>
          <w:rFonts w:ascii="Times New Roman" w:hAnsi="Times New Roman"/>
          <w:sz w:val="22"/>
          <w:szCs w:val="22"/>
        </w:rPr>
        <w:t xml:space="preserve">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16C9A40A" w:rsidR="0047783A" w:rsidRPr="003D6B6C" w:rsidRDefault="0047783A" w:rsidP="00285CE1">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285CE1">
        <w:rPr>
          <w:rFonts w:ascii="Times New Roman" w:hAnsi="Times New Roman"/>
          <w:snapToGrid/>
          <w:sz w:val="22"/>
          <w:szCs w:val="22"/>
          <w:lang w:eastAsia="en-GB"/>
        </w:rPr>
        <w:t xml:space="preserve">By derogation from Article 28.2 of the </w:t>
      </w:r>
      <w:r w:rsidR="00F60098" w:rsidRPr="00285CE1">
        <w:rPr>
          <w:rFonts w:ascii="Times New Roman" w:hAnsi="Times New Roman"/>
          <w:snapToGrid/>
          <w:sz w:val="22"/>
          <w:szCs w:val="22"/>
          <w:lang w:eastAsia="en-GB"/>
        </w:rPr>
        <w:t>g</w:t>
      </w:r>
      <w:r w:rsidRPr="00285CE1">
        <w:rPr>
          <w:rFonts w:ascii="Times New Roman" w:hAnsi="Times New Roman"/>
          <w:snapToGrid/>
          <w:sz w:val="22"/>
          <w:szCs w:val="22"/>
          <w:lang w:eastAsia="en-GB"/>
        </w:rPr>
        <w:t xml:space="preserve">eneral </w:t>
      </w:r>
      <w:r w:rsidR="00F60098" w:rsidRPr="00285CE1">
        <w:rPr>
          <w:rFonts w:ascii="Times New Roman" w:hAnsi="Times New Roman"/>
          <w:snapToGrid/>
          <w:sz w:val="22"/>
          <w:szCs w:val="22"/>
          <w:lang w:eastAsia="en-GB"/>
        </w:rPr>
        <w:t>c</w:t>
      </w:r>
      <w:r w:rsidRPr="00285CE1">
        <w:rPr>
          <w:rFonts w:ascii="Times New Roman" w:hAnsi="Times New Roman"/>
          <w:snapToGrid/>
          <w:sz w:val="22"/>
          <w:szCs w:val="22"/>
          <w:lang w:eastAsia="en-GB"/>
        </w:rPr>
        <w:t>onditions, o</w:t>
      </w:r>
      <w:r w:rsidRPr="00285CE1">
        <w:rPr>
          <w:rFonts w:ascii="Times New Roman" w:hAnsi="Times New Roman"/>
          <w:sz w:val="22"/>
          <w:szCs w:val="22"/>
        </w:rPr>
        <w:t>nce the deadline laid down in Article 2</w:t>
      </w:r>
      <w:r w:rsidR="00D83918" w:rsidRPr="00285CE1">
        <w:rPr>
          <w:rFonts w:ascii="Times New Roman" w:hAnsi="Times New Roman"/>
          <w:sz w:val="22"/>
          <w:szCs w:val="22"/>
        </w:rPr>
        <w:t>6.3</w:t>
      </w:r>
      <w:r w:rsidRPr="00285CE1">
        <w:rPr>
          <w:rFonts w:ascii="Times New Roman" w:hAnsi="Times New Roman"/>
          <w:sz w:val="22"/>
          <w:szCs w:val="22"/>
        </w:rPr>
        <w:t xml:space="preserve"> has expired, the </w:t>
      </w:r>
      <w:r w:rsidR="00F60098" w:rsidRPr="00285CE1">
        <w:rPr>
          <w:rFonts w:ascii="Times New Roman" w:hAnsi="Times New Roman"/>
          <w:sz w:val="22"/>
          <w:szCs w:val="22"/>
        </w:rPr>
        <w:t>c</w:t>
      </w:r>
      <w:r w:rsidRPr="00285CE1">
        <w:rPr>
          <w:rFonts w:ascii="Times New Roman" w:hAnsi="Times New Roman"/>
          <w:sz w:val="22"/>
          <w:szCs w:val="22"/>
        </w:rPr>
        <w:t xml:space="preserve">ontractor </w:t>
      </w:r>
      <w:r w:rsidR="00551543" w:rsidRPr="00285CE1">
        <w:rPr>
          <w:rFonts w:ascii="Times New Roman" w:hAnsi="Times New Roman"/>
          <w:sz w:val="22"/>
          <w:szCs w:val="22"/>
        </w:rPr>
        <w:t>sha</w:t>
      </w:r>
      <w:r w:rsidR="006D3BA1" w:rsidRPr="00285CE1">
        <w:rPr>
          <w:rFonts w:ascii="Times New Roman" w:hAnsi="Times New Roman"/>
          <w:sz w:val="22"/>
          <w:szCs w:val="22"/>
        </w:rPr>
        <w:t>ll,</w:t>
      </w:r>
      <w:r w:rsidRPr="00285CE1">
        <w:rPr>
          <w:rFonts w:ascii="Times New Roman" w:hAnsi="Times New Roman"/>
          <w:sz w:val="22"/>
          <w:szCs w:val="22"/>
        </w:rPr>
        <w:t xml:space="preserve"> upon demand, </w:t>
      </w:r>
      <w:r w:rsidR="006D3BA1" w:rsidRPr="00285CE1">
        <w:rPr>
          <w:rFonts w:ascii="Times New Roman" w:hAnsi="Times New Roman"/>
          <w:sz w:val="22"/>
          <w:szCs w:val="22"/>
        </w:rPr>
        <w:t xml:space="preserve">be entitled to late-payment interest </w:t>
      </w:r>
      <w:r w:rsidR="00117ADA" w:rsidRPr="00285CE1">
        <w:rPr>
          <w:rFonts w:ascii="Times New Roman" w:hAnsi="Times New Roman"/>
          <w:sz w:val="22"/>
          <w:szCs w:val="22"/>
        </w:rPr>
        <w:t xml:space="preserve">at the rate and for the period mentioned in the </w:t>
      </w:r>
      <w:r w:rsidR="00F60098" w:rsidRPr="00285CE1">
        <w:rPr>
          <w:rFonts w:ascii="Times New Roman" w:hAnsi="Times New Roman"/>
          <w:sz w:val="22"/>
          <w:szCs w:val="22"/>
        </w:rPr>
        <w:t>g</w:t>
      </w:r>
      <w:r w:rsidR="00117ADA" w:rsidRPr="00285CE1">
        <w:rPr>
          <w:rFonts w:ascii="Times New Roman" w:hAnsi="Times New Roman"/>
          <w:sz w:val="22"/>
          <w:szCs w:val="22"/>
        </w:rPr>
        <w:t xml:space="preserve">eneral </w:t>
      </w:r>
      <w:r w:rsidR="00F60098" w:rsidRPr="00285CE1">
        <w:rPr>
          <w:rFonts w:ascii="Times New Roman" w:hAnsi="Times New Roman"/>
          <w:sz w:val="22"/>
          <w:szCs w:val="22"/>
        </w:rPr>
        <w:t>c</w:t>
      </w:r>
      <w:r w:rsidR="00117ADA" w:rsidRPr="00285CE1">
        <w:rPr>
          <w:rFonts w:ascii="Times New Roman" w:hAnsi="Times New Roman"/>
          <w:sz w:val="22"/>
          <w:szCs w:val="22"/>
        </w:rPr>
        <w:t>onditions</w:t>
      </w:r>
      <w:r w:rsidR="006D3BA1" w:rsidRPr="00285CE1">
        <w:rPr>
          <w:rFonts w:ascii="Times New Roman" w:hAnsi="Times New Roman"/>
          <w:sz w:val="22"/>
          <w:szCs w:val="22"/>
        </w:rPr>
        <w:t xml:space="preserve">. The demand must be </w:t>
      </w:r>
      <w:r w:rsidRPr="00285CE1">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3"/>
    </w:p>
    <w:p w14:paraId="37672206" w14:textId="52DB9E98" w:rsidR="0047783A" w:rsidRPr="00937551" w:rsidRDefault="0047783A" w:rsidP="00937551">
      <w:pPr>
        <w:ind w:left="1134" w:hanging="709"/>
        <w:jc w:val="both"/>
        <w:rPr>
          <w:rFonts w:ascii="Times New Roman" w:hAnsi="Times New Roman"/>
          <w:sz w:val="22"/>
          <w:szCs w:val="22"/>
        </w:rPr>
      </w:pPr>
      <w:r w:rsidRPr="00937551">
        <w:rPr>
          <w:rFonts w:ascii="Times New Roman" w:hAnsi="Times New Roman"/>
          <w:sz w:val="22"/>
          <w:szCs w:val="22"/>
        </w:rPr>
        <w:t>29.</w:t>
      </w:r>
      <w:r w:rsidR="005B0129" w:rsidRPr="00937551">
        <w:rPr>
          <w:rFonts w:ascii="Times New Roman" w:hAnsi="Times New Roman"/>
          <w:sz w:val="22"/>
          <w:szCs w:val="22"/>
        </w:rPr>
        <w:t>3</w:t>
      </w:r>
      <w:r w:rsidRPr="00937551">
        <w:rPr>
          <w:rFonts w:ascii="Times New Roman" w:hAnsi="Times New Roman"/>
          <w:b/>
          <w:sz w:val="22"/>
          <w:szCs w:val="22"/>
        </w:rPr>
        <w:tab/>
      </w:r>
      <w:r w:rsidRPr="00937551">
        <w:rPr>
          <w:rFonts w:ascii="Times New Roman" w:hAnsi="Times New Roman"/>
          <w:sz w:val="22"/>
          <w:szCs w:val="22"/>
        </w:rPr>
        <w:t xml:space="preserve">The packaging </w:t>
      </w:r>
      <w:r w:rsidR="00551543" w:rsidRPr="00937551">
        <w:rPr>
          <w:rFonts w:ascii="Times New Roman" w:hAnsi="Times New Roman"/>
          <w:sz w:val="22"/>
          <w:szCs w:val="22"/>
        </w:rPr>
        <w:t>sha</w:t>
      </w:r>
      <w:r w:rsidR="008C4E79" w:rsidRPr="00937551">
        <w:rPr>
          <w:rFonts w:ascii="Times New Roman" w:hAnsi="Times New Roman"/>
          <w:sz w:val="22"/>
          <w:szCs w:val="22"/>
        </w:rPr>
        <w:t>ll</w:t>
      </w:r>
      <w:r w:rsidRPr="00937551">
        <w:rPr>
          <w:rFonts w:ascii="Times New Roman" w:hAnsi="Times New Roman"/>
          <w:sz w:val="22"/>
          <w:szCs w:val="22"/>
        </w:rPr>
        <w:t xml:space="preserve"> become the property of the recipient subject to environment</w:t>
      </w:r>
      <w:r w:rsidR="006D3BA1" w:rsidRPr="00937551">
        <w:rPr>
          <w:rFonts w:ascii="Times New Roman" w:hAnsi="Times New Roman"/>
          <w:sz w:val="22"/>
          <w:szCs w:val="22"/>
        </w:rPr>
        <w:t>al considerations</w:t>
      </w:r>
      <w:r w:rsidRPr="00937551">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4"/>
    </w:p>
    <w:p w14:paraId="38CCDEFD" w14:textId="599751D6"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00285CE1">
        <w:rPr>
          <w:rFonts w:ascii="Times New Roman" w:hAnsi="Times New Roman"/>
          <w:sz w:val="22"/>
          <w:szCs w:val="22"/>
        </w:rPr>
        <w:t>C11.</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5"/>
      <w:r w:rsidR="00177A94" w:rsidRPr="003D6B6C">
        <w:rPr>
          <w:rFonts w:ascii="Times New Roman" w:hAnsi="Times New Roman"/>
          <w:b/>
          <w:sz w:val="24"/>
          <w:szCs w:val="24"/>
        </w:rPr>
        <w:t xml:space="preserve"> obligations</w:t>
      </w:r>
    </w:p>
    <w:p w14:paraId="399FF334" w14:textId="1D50E43B" w:rsidR="00285CE1" w:rsidRPr="003D6B6C" w:rsidRDefault="00285CE1" w:rsidP="00285CE1">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w:t>
      </w:r>
      <w:r w:rsidRPr="001735C4">
        <w:rPr>
          <w:rFonts w:ascii="Times New Roman" w:hAnsi="Times New Roman"/>
          <w:sz w:val="22"/>
          <w:szCs w:val="22"/>
        </w:rPr>
        <w:t>valid for one year after provisional</w:t>
      </w:r>
      <w:r w:rsidRPr="003D6B6C">
        <w:rPr>
          <w:rFonts w:ascii="Times New Roman" w:hAnsi="Times New Roman"/>
          <w:sz w:val="22"/>
          <w:szCs w:val="22"/>
        </w:rPr>
        <w:t xml:space="preserve">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16" w:name="_Toc119839451"/>
      <w:bookmarkStart w:id="1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6"/>
      <w:bookmarkEnd w:id="17"/>
    </w:p>
    <w:p w14:paraId="09B87FDF" w14:textId="42616CA4"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D919EB" w:rsidRPr="00D919EB">
        <w:rPr>
          <w:rFonts w:ascii="Times New Roman" w:hAnsi="Times New Roman"/>
          <w:sz w:val="22"/>
          <w:szCs w:val="22"/>
        </w:rPr>
        <w:t xml:space="preserve">The contractor must </w:t>
      </w:r>
      <w:r w:rsidR="00D919EB" w:rsidRPr="00655799">
        <w:rPr>
          <w:rFonts w:ascii="Times New Roman" w:hAnsi="Times New Roman"/>
          <w:sz w:val="22"/>
          <w:szCs w:val="22"/>
        </w:rPr>
        <w:t xml:space="preserve">provide the training 10 days for Gyumri and Vanadzor municipalities employees. </w:t>
      </w:r>
      <w:r w:rsidR="00655799" w:rsidRPr="00655799">
        <w:rPr>
          <w:rFonts w:ascii="Times New Roman" w:hAnsi="Times New Roman"/>
          <w:sz w:val="22"/>
          <w:szCs w:val="22"/>
        </w:rPr>
        <w:t>The proportion of the performance guarantee assigned to that activity is 2% of the contract amount</w:t>
      </w:r>
    </w:p>
    <w:p w14:paraId="53F35545" w14:textId="77777777" w:rsidR="00407C90" w:rsidRPr="00655799" w:rsidRDefault="00407C90" w:rsidP="00407C90">
      <w:pPr>
        <w:keepNext/>
        <w:keepLines/>
        <w:tabs>
          <w:tab w:val="left" w:pos="1134"/>
        </w:tabs>
        <w:spacing w:before="240"/>
        <w:ind w:left="1134" w:hanging="1134"/>
        <w:rPr>
          <w:rFonts w:ascii="Times New Roman" w:hAnsi="Times New Roman"/>
          <w:b/>
          <w:sz w:val="24"/>
          <w:szCs w:val="24"/>
        </w:rPr>
      </w:pPr>
      <w:r w:rsidRPr="00655799">
        <w:rPr>
          <w:rFonts w:ascii="Times New Roman" w:hAnsi="Times New Roman"/>
          <w:b/>
          <w:sz w:val="24"/>
          <w:szCs w:val="24"/>
        </w:rPr>
        <w:t>Article 44</w:t>
      </w:r>
      <w:r w:rsidRPr="00655799">
        <w:rPr>
          <w:rFonts w:ascii="Times New Roman" w:hAnsi="Times New Roman"/>
          <w:b/>
          <w:sz w:val="24"/>
          <w:szCs w:val="24"/>
        </w:rPr>
        <w:tab/>
        <w:t xml:space="preserve">Data </w:t>
      </w:r>
      <w:r w:rsidR="00686E07" w:rsidRPr="00655799">
        <w:rPr>
          <w:rFonts w:ascii="Times New Roman" w:hAnsi="Times New Roman"/>
          <w:b/>
          <w:sz w:val="24"/>
          <w:szCs w:val="24"/>
        </w:rPr>
        <w:t>p</w:t>
      </w:r>
      <w:r w:rsidRPr="00655799">
        <w:rPr>
          <w:rFonts w:ascii="Times New Roman" w:hAnsi="Times New Roman"/>
          <w:b/>
          <w:sz w:val="24"/>
          <w:szCs w:val="24"/>
        </w:rPr>
        <w:t>rotection</w:t>
      </w:r>
      <w:bookmarkStart w:id="18" w:name="_GoBack"/>
      <w:bookmarkEnd w:id="18"/>
    </w:p>
    <w:p w14:paraId="5F3FDACE" w14:textId="5611BD0D" w:rsidR="009F7E6A" w:rsidRPr="00655799" w:rsidRDefault="009F7E6A" w:rsidP="009F7E6A">
      <w:pPr>
        <w:jc w:val="both"/>
        <w:rPr>
          <w:rFonts w:ascii="Times New Roman" w:hAnsi="Times New Roman"/>
          <w:sz w:val="22"/>
          <w:szCs w:val="22"/>
        </w:rPr>
      </w:pPr>
      <w:r w:rsidRPr="00655799">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018E6EE6" w:rsidR="009F7E6A" w:rsidRPr="00F4288C" w:rsidRDefault="009F7E6A" w:rsidP="009F7E6A">
      <w:pPr>
        <w:jc w:val="both"/>
        <w:rPr>
          <w:rFonts w:ascii="Times New Roman" w:hAnsi="Times New Roman"/>
          <w:sz w:val="22"/>
          <w:szCs w:val="22"/>
          <w:u w:val="single"/>
        </w:rPr>
      </w:pPr>
      <w:r w:rsidRPr="00655799">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w:t>
      </w:r>
      <w:r w:rsidRPr="00655799">
        <w:rPr>
          <w:rFonts w:ascii="Times New Roman" w:hAnsi="Times New Roman"/>
          <w:sz w:val="22"/>
          <w:szCs w:val="22"/>
        </w:rPr>
        <w:lastRenderedPageBreak/>
        <w:t xml:space="preserve">personal data (such as names, contact details, signatures and CVs) of natural persons involved in the implementation of the contract (such as contractors, </w:t>
      </w:r>
      <w:r w:rsidR="00983FDE" w:rsidRPr="00655799">
        <w:rPr>
          <w:rFonts w:ascii="Times New Roman" w:hAnsi="Times New Roman"/>
          <w:sz w:val="22"/>
          <w:szCs w:val="22"/>
        </w:rPr>
        <w:t>personnel</w:t>
      </w:r>
      <w:r w:rsidRPr="00655799">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655799">
        <w:rPr>
          <w:rStyle w:val="FootnoteReference"/>
          <w:rFonts w:ascii="Times New Roman" w:hAnsi="Times New Roman"/>
          <w:sz w:val="22"/>
          <w:szCs w:val="22"/>
        </w:rPr>
        <w:footnoteReference w:id="3"/>
      </w:r>
      <w:r w:rsidRPr="00655799">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C779F" w14:textId="77777777" w:rsidR="003A09F8" w:rsidRPr="006A5F84" w:rsidRDefault="003A09F8">
      <w:r w:rsidRPr="006A5F84">
        <w:separator/>
      </w:r>
    </w:p>
  </w:endnote>
  <w:endnote w:type="continuationSeparator" w:id="0">
    <w:p w14:paraId="134BC706" w14:textId="77777777" w:rsidR="003A09F8" w:rsidRPr="006A5F84" w:rsidRDefault="003A09F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1735C4">
      <w:rPr>
        <w:rStyle w:val="PageNumber"/>
        <w:rFonts w:ascii="Times New Roman" w:hAnsi="Times New Roman"/>
        <w:noProof/>
        <w:sz w:val="18"/>
        <w:szCs w:val="18"/>
        <w:lang w:val="en-GB"/>
      </w:rPr>
      <w:t>2</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1735C4">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8CCCA" w14:textId="77777777" w:rsidR="003A09F8" w:rsidRPr="006A5F84" w:rsidRDefault="003A09F8">
      <w:r w:rsidRPr="006A5F84">
        <w:separator/>
      </w:r>
    </w:p>
  </w:footnote>
  <w:footnote w:type="continuationSeparator" w:id="0">
    <w:p w14:paraId="6E1DEC7C" w14:textId="77777777" w:rsidR="003A09F8" w:rsidRPr="006A5F84" w:rsidRDefault="003A09F8">
      <w:r w:rsidRPr="006A5F84">
        <w:continuationSeparator/>
      </w:r>
    </w:p>
  </w:footnote>
  <w:footnote w:id="1">
    <w:p w14:paraId="473FAD69" w14:textId="65B982EE"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 w:id="2">
    <w:p w14:paraId="381A3A5A" w14:textId="77777777" w:rsidR="00F0405C" w:rsidRPr="009F7E6A" w:rsidRDefault="00F0405C" w:rsidP="00C73F87">
      <w:pPr>
        <w:pStyle w:val="FootnoteText"/>
        <w:rPr>
          <w:highlight w:val="yellow"/>
          <w:lang w:val="en-GB"/>
        </w:rPr>
      </w:pPr>
      <w:r>
        <w:rPr>
          <w:rStyle w:val="FootnoteReference"/>
        </w:rPr>
        <w:footnoteRef/>
      </w:r>
      <w:r w:rsidRPr="009F7E6A">
        <w:rPr>
          <w:lang w:val="en-GB"/>
        </w:rPr>
        <w:t xml:space="preserve"> </w:t>
      </w:r>
      <w:r w:rsidR="00E36C8F" w:rsidRPr="009F7E6A">
        <w:rPr>
          <w:highlight w:val="yellow"/>
          <w:lang w:val="en-GB"/>
        </w:rPr>
        <w:t xml:space="preserve">Such risk assessment is required, for example, </w:t>
      </w:r>
      <w:r w:rsidR="00930AD1" w:rsidRPr="009F7E6A">
        <w:rPr>
          <w:highlight w:val="yellow"/>
          <w:lang w:val="en-GB"/>
        </w:rPr>
        <w:t>when a company is awarded a contract without itself meeting the selection criteria, but relying on the capacity of another company.</w:t>
      </w:r>
    </w:p>
  </w:footnote>
  <w:footnote w:id="3">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41A5" w14:textId="77777777" w:rsidR="00CA1E77" w:rsidRDefault="00CA1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FD3B" w14:textId="77777777" w:rsidR="00CA1E77" w:rsidRDefault="00CA1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DED22" w14:textId="77777777" w:rsidR="00CA1E77" w:rsidRDefault="00CA1E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2AA9"/>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508D"/>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D5B50"/>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2CD2"/>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35C4"/>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12F0"/>
    <w:rsid w:val="001C709F"/>
    <w:rsid w:val="001C75B0"/>
    <w:rsid w:val="001D0532"/>
    <w:rsid w:val="001D1EB9"/>
    <w:rsid w:val="001D20C7"/>
    <w:rsid w:val="001D339B"/>
    <w:rsid w:val="001E2362"/>
    <w:rsid w:val="001E3BA1"/>
    <w:rsid w:val="001E3E94"/>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85CE1"/>
    <w:rsid w:val="00290561"/>
    <w:rsid w:val="00294190"/>
    <w:rsid w:val="0029676B"/>
    <w:rsid w:val="00297C14"/>
    <w:rsid w:val="002A0041"/>
    <w:rsid w:val="002A651B"/>
    <w:rsid w:val="002A6DB8"/>
    <w:rsid w:val="002B6401"/>
    <w:rsid w:val="002C649A"/>
    <w:rsid w:val="002C74BB"/>
    <w:rsid w:val="002D08CD"/>
    <w:rsid w:val="002D0CE1"/>
    <w:rsid w:val="002D1FCC"/>
    <w:rsid w:val="002D2D27"/>
    <w:rsid w:val="002D2FC0"/>
    <w:rsid w:val="002D34D3"/>
    <w:rsid w:val="002D6EED"/>
    <w:rsid w:val="002E5532"/>
    <w:rsid w:val="002F0BB0"/>
    <w:rsid w:val="002F1222"/>
    <w:rsid w:val="00310527"/>
    <w:rsid w:val="00322263"/>
    <w:rsid w:val="00324259"/>
    <w:rsid w:val="0032469B"/>
    <w:rsid w:val="003307A2"/>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3EF"/>
    <w:rsid w:val="003925E9"/>
    <w:rsid w:val="0039277B"/>
    <w:rsid w:val="00395823"/>
    <w:rsid w:val="003A09F8"/>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1B3A"/>
    <w:rsid w:val="00472B2A"/>
    <w:rsid w:val="00474AF3"/>
    <w:rsid w:val="004775D2"/>
    <w:rsid w:val="00477689"/>
    <w:rsid w:val="0047783A"/>
    <w:rsid w:val="00483E26"/>
    <w:rsid w:val="004871D8"/>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0371"/>
    <w:rsid w:val="00575CB0"/>
    <w:rsid w:val="005772F7"/>
    <w:rsid w:val="00582894"/>
    <w:rsid w:val="00583FF3"/>
    <w:rsid w:val="00584F28"/>
    <w:rsid w:val="00586D6C"/>
    <w:rsid w:val="00591F23"/>
    <w:rsid w:val="005921FA"/>
    <w:rsid w:val="00593430"/>
    <w:rsid w:val="00593550"/>
    <w:rsid w:val="005967B4"/>
    <w:rsid w:val="0059681E"/>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799"/>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73C"/>
    <w:rsid w:val="008201BB"/>
    <w:rsid w:val="008214E2"/>
    <w:rsid w:val="008227A5"/>
    <w:rsid w:val="00822E7E"/>
    <w:rsid w:val="008272ED"/>
    <w:rsid w:val="00830BE9"/>
    <w:rsid w:val="00833236"/>
    <w:rsid w:val="00833EBD"/>
    <w:rsid w:val="008413B3"/>
    <w:rsid w:val="008428B9"/>
    <w:rsid w:val="00853F9D"/>
    <w:rsid w:val="00855409"/>
    <w:rsid w:val="0085667F"/>
    <w:rsid w:val="008617F3"/>
    <w:rsid w:val="00865FFB"/>
    <w:rsid w:val="008667F4"/>
    <w:rsid w:val="0086688D"/>
    <w:rsid w:val="00866B17"/>
    <w:rsid w:val="00870FD6"/>
    <w:rsid w:val="00872DA7"/>
    <w:rsid w:val="008733D3"/>
    <w:rsid w:val="00876589"/>
    <w:rsid w:val="008808CB"/>
    <w:rsid w:val="0088419E"/>
    <w:rsid w:val="008847D1"/>
    <w:rsid w:val="00884DDE"/>
    <w:rsid w:val="00885717"/>
    <w:rsid w:val="00885882"/>
    <w:rsid w:val="008859E6"/>
    <w:rsid w:val="008870C9"/>
    <w:rsid w:val="0089085F"/>
    <w:rsid w:val="008923B0"/>
    <w:rsid w:val="00892CE9"/>
    <w:rsid w:val="008934F5"/>
    <w:rsid w:val="008A048D"/>
    <w:rsid w:val="008A0660"/>
    <w:rsid w:val="008A0C45"/>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37551"/>
    <w:rsid w:val="0094670B"/>
    <w:rsid w:val="00950B0C"/>
    <w:rsid w:val="009679FA"/>
    <w:rsid w:val="0097513D"/>
    <w:rsid w:val="00980A42"/>
    <w:rsid w:val="00983FDE"/>
    <w:rsid w:val="0098438B"/>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D7E47"/>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2B28"/>
    <w:rsid w:val="00A539E4"/>
    <w:rsid w:val="00A56046"/>
    <w:rsid w:val="00A57ABA"/>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35513"/>
    <w:rsid w:val="00B36132"/>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36576"/>
    <w:rsid w:val="00C41328"/>
    <w:rsid w:val="00C41919"/>
    <w:rsid w:val="00C45D2B"/>
    <w:rsid w:val="00C51F2E"/>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643"/>
    <w:rsid w:val="00C95838"/>
    <w:rsid w:val="00CA1354"/>
    <w:rsid w:val="00CA1E77"/>
    <w:rsid w:val="00CA3F76"/>
    <w:rsid w:val="00CA6C68"/>
    <w:rsid w:val="00CB616B"/>
    <w:rsid w:val="00CC189A"/>
    <w:rsid w:val="00CC7DE2"/>
    <w:rsid w:val="00CD68C0"/>
    <w:rsid w:val="00CD6FC9"/>
    <w:rsid w:val="00CD7F25"/>
    <w:rsid w:val="00CE0F77"/>
    <w:rsid w:val="00CF2DE2"/>
    <w:rsid w:val="00CF30C4"/>
    <w:rsid w:val="00CF6CFA"/>
    <w:rsid w:val="00D02E23"/>
    <w:rsid w:val="00D1058C"/>
    <w:rsid w:val="00D11009"/>
    <w:rsid w:val="00D131B2"/>
    <w:rsid w:val="00D21B23"/>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9EB"/>
    <w:rsid w:val="00D91D64"/>
    <w:rsid w:val="00D92D6A"/>
    <w:rsid w:val="00D93DB5"/>
    <w:rsid w:val="00D979C6"/>
    <w:rsid w:val="00DA06B1"/>
    <w:rsid w:val="00DA4AB8"/>
    <w:rsid w:val="00DC50E2"/>
    <w:rsid w:val="00DC54A0"/>
    <w:rsid w:val="00DC6C9C"/>
    <w:rsid w:val="00DD0624"/>
    <w:rsid w:val="00DD13B0"/>
    <w:rsid w:val="00DD2B6E"/>
    <w:rsid w:val="00DD5838"/>
    <w:rsid w:val="00DE13B8"/>
    <w:rsid w:val="00DE39BB"/>
    <w:rsid w:val="00DE7055"/>
    <w:rsid w:val="00DE71AB"/>
    <w:rsid w:val="00DF7145"/>
    <w:rsid w:val="00DF7327"/>
    <w:rsid w:val="00DF7EE0"/>
    <w:rsid w:val="00E0295D"/>
    <w:rsid w:val="00E0396B"/>
    <w:rsid w:val="00E07D66"/>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97966"/>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36E"/>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lapauri.abcgov@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013A-77AB-435B-B200-DEA0839F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5</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9693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57</cp:revision>
  <cp:lastPrinted>2014-02-11T14:32:00Z</cp:lastPrinted>
  <dcterms:created xsi:type="dcterms:W3CDTF">2018-12-18T11:40:00Z</dcterms:created>
  <dcterms:modified xsi:type="dcterms:W3CDTF">2023-06-02T09:17:00Z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